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ind w:left="0" w:right="0"/>
        <w:jc w:val="center"/>
        <w:rPr>
          <w:sz w:val="44"/>
          <w:szCs w:val="44"/>
        </w:rPr>
      </w:pPr>
      <w:bookmarkStart w:id="0" w:name="_GoBack"/>
      <w:r>
        <w:rPr>
          <w:rFonts w:ascii="仿宋_GB2312" w:hAnsi="Times New Roman" w:eastAsia="仿宋_GB2312" w:cs="仿宋_GB2312"/>
          <w:b/>
          <w:sz w:val="44"/>
          <w:szCs w:val="44"/>
        </w:rPr>
        <w:t>北投领上项目桩基础工程</w:t>
      </w:r>
      <w:r>
        <w:rPr>
          <w:rFonts w:hint="eastAsia" w:ascii="仿宋_GB2312" w:hAnsi="Times New Roman" w:eastAsia="仿宋_GB2312" w:cs="仿宋_GB2312"/>
          <w:b/>
          <w:sz w:val="44"/>
          <w:szCs w:val="44"/>
        </w:rPr>
        <w:t>采购公告</w:t>
      </w:r>
    </w:p>
    <w:bookmarkEnd w:id="0"/>
    <w:p>
      <w:pPr>
        <w:pStyle w:val="3"/>
        <w:keepNext w:val="0"/>
        <w:keepLines w:val="0"/>
        <w:widowControl/>
        <w:suppressLineNumbers w:val="0"/>
        <w:spacing w:before="0" w:beforeAutospacing="0" w:after="0" w:afterAutospacing="0"/>
        <w:ind w:left="0" w:right="0"/>
        <w:jc w:val="left"/>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jc w:val="left"/>
        <w:textAlignment w:val="auto"/>
        <w:rPr>
          <w:sz w:val="28"/>
          <w:szCs w:val="28"/>
        </w:rPr>
      </w:pPr>
      <w:r>
        <w:rPr>
          <w:rFonts w:hint="eastAsia" w:ascii="仿宋_GB2312" w:hAnsi="Times New Roman" w:eastAsia="仿宋_GB2312" w:cs="仿宋_GB2312"/>
          <w:b w:val="0"/>
          <w:sz w:val="28"/>
          <w:szCs w:val="28"/>
        </w:rPr>
        <w:t>各潜在供应商：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sz w:val="28"/>
          <w:szCs w:val="28"/>
        </w:rPr>
      </w:pPr>
      <w:r>
        <w:rPr>
          <w:rFonts w:hint="eastAsia" w:ascii="仿宋_GB2312" w:hAnsi="Times New Roman" w:eastAsia="仿宋_GB2312" w:cs="仿宋_GB2312"/>
          <w:sz w:val="28"/>
          <w:szCs w:val="28"/>
        </w:rPr>
        <w:t>因施工需要，我公司决定对</w:t>
      </w:r>
      <w:r>
        <w:rPr>
          <w:rFonts w:hint="eastAsia" w:ascii="仿宋_GB2312" w:hAnsi="Times New Roman" w:eastAsia="仿宋_GB2312" w:cs="仿宋_GB2312"/>
          <w:sz w:val="28"/>
          <w:szCs w:val="28"/>
          <w:u w:val="single"/>
        </w:rPr>
        <w:t>北投领上项目桩基础工程</w:t>
      </w:r>
      <w:r>
        <w:rPr>
          <w:rFonts w:hint="eastAsia" w:ascii="仿宋_GB2312" w:hAnsi="Times New Roman" w:eastAsia="仿宋_GB2312" w:cs="仿宋_GB2312"/>
          <w:sz w:val="28"/>
          <w:szCs w:val="28"/>
        </w:rPr>
        <w:t>（下文简称“本项目”）进行采购，现将有关事宜公告如下：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562" w:firstLineChars="200"/>
        <w:jc w:val="left"/>
        <w:textAlignment w:val="auto"/>
        <w:rPr>
          <w:sz w:val="28"/>
          <w:szCs w:val="28"/>
        </w:rPr>
      </w:pPr>
      <w:r>
        <w:rPr>
          <w:rFonts w:hint="eastAsia" w:ascii="仿宋_GB2312" w:hAnsi="Times New Roman" w:eastAsia="仿宋_GB2312" w:cs="仿宋_GB2312"/>
          <w:b/>
          <w:sz w:val="28"/>
          <w:szCs w:val="28"/>
        </w:rPr>
        <w:t>一、采购范围及内容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sz w:val="28"/>
          <w:szCs w:val="28"/>
        </w:rPr>
      </w:pPr>
      <w:r>
        <w:rPr>
          <w:rFonts w:hint="eastAsia" w:ascii="仿宋_GB2312" w:hAnsi="Times New Roman" w:eastAsia="仿宋_GB2312" w:cs="仿宋_GB2312"/>
          <w:sz w:val="28"/>
          <w:szCs w:val="28"/>
        </w:rPr>
        <w:t>（一）采购范围：</w:t>
      </w:r>
      <w:r>
        <w:rPr>
          <w:rFonts w:hint="eastAsia" w:ascii="仿宋_GB2312" w:hAnsi="Times New Roman" w:eastAsia="仿宋_GB2312" w:cs="仿宋_GB2312"/>
          <w:sz w:val="28"/>
          <w:szCs w:val="28"/>
          <w:u w:val="single"/>
        </w:rPr>
        <w:t>北投领上项目桩基础工程</w:t>
      </w:r>
      <w:r>
        <w:rPr>
          <w:rFonts w:hint="eastAsia" w:ascii="仿宋_GB2312" w:hAnsi="Times New Roman" w:eastAsia="仿宋_GB2312" w:cs="仿宋_GB2312"/>
          <w:sz w:val="28"/>
          <w:szCs w:val="28"/>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560" w:firstLineChars="200"/>
        <w:jc w:val="left"/>
        <w:textAlignment w:val="auto"/>
        <w:rPr>
          <w:sz w:val="28"/>
          <w:szCs w:val="28"/>
        </w:rPr>
      </w:pPr>
      <w:r>
        <w:rPr>
          <w:rFonts w:hint="eastAsia" w:ascii="仿宋_GB2312" w:hAnsi="Times New Roman" w:eastAsia="仿宋_GB2312" w:cs="仿宋_GB2312"/>
          <w:b w:val="0"/>
          <w:sz w:val="28"/>
          <w:szCs w:val="28"/>
        </w:rPr>
        <w:t>（二）标的物内容:按采购人提供的施工图纸、图纸会审纪要及变更单完成采购人指定范围内本项目桩基础工程的一切工作内容【含机械进退场、测量、放线、钻孔、泥浆护壁成孔、泥浆制作、泥浆池砌筑及拆除、清孔及二次清孔、桩芯土运输、钢筋笼制作安装及吊装、灌注砼、截桩头（试验桩）、桩帽、3米以内的护筒、钢垫板，土石方场内归堆运输及弃置（不含场外）、抽排水、配合桩基检测（如试块养护、修整检测平台、临时道路整平）、溶洞处理、安全防护（含</w:t>
      </w:r>
      <w:r>
        <w:rPr>
          <w:rFonts w:hint="eastAsia" w:ascii="仿宋_GB2312" w:hAnsi="Times New Roman" w:eastAsia="仿宋_GB2312" w:cs="仿宋_GB2312"/>
          <w:b w:val="0"/>
          <w:i w:val="0"/>
          <w:sz w:val="28"/>
          <w:szCs w:val="28"/>
        </w:rPr>
        <w:t>周边水土与地下管线的保护）</w:t>
      </w:r>
      <w:r>
        <w:rPr>
          <w:rFonts w:hint="eastAsia" w:ascii="仿宋_GB2312" w:hAnsi="Times New Roman" w:eastAsia="仿宋_GB2312" w:cs="仿宋_GB2312"/>
          <w:b w:val="0"/>
          <w:sz w:val="28"/>
          <w:szCs w:val="28"/>
        </w:rPr>
        <w:t>、</w:t>
      </w:r>
      <w:r>
        <w:rPr>
          <w:rFonts w:hint="eastAsia" w:ascii="仿宋_GB2312" w:hAnsi="Times New Roman" w:eastAsia="仿宋_GB2312" w:cs="仿宋_GB2312"/>
          <w:b w:val="0"/>
          <w:i w:val="0"/>
          <w:sz w:val="28"/>
          <w:szCs w:val="28"/>
        </w:rPr>
        <w:t>混凝土浇筑阶段混凝土罐车与泵车清洗、</w:t>
      </w:r>
      <w:r>
        <w:rPr>
          <w:rFonts w:hint="eastAsia" w:ascii="仿宋_GB2312" w:hAnsi="Times New Roman" w:eastAsia="仿宋_GB2312" w:cs="仿宋_GB2312"/>
          <w:b w:val="0"/>
          <w:sz w:val="28"/>
          <w:szCs w:val="28"/>
        </w:rPr>
        <w:t>桩基验收通过，并提供桩基施工所需存档及备案的所有资料】，详见标的物清单及图纸。</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562" w:firstLineChars="200"/>
        <w:jc w:val="left"/>
        <w:textAlignment w:val="auto"/>
        <w:rPr>
          <w:sz w:val="28"/>
          <w:szCs w:val="28"/>
        </w:rPr>
      </w:pPr>
      <w:r>
        <w:rPr>
          <w:rFonts w:hint="eastAsia" w:ascii="仿宋_GB2312" w:hAnsi="Times New Roman" w:eastAsia="仿宋_GB2312" w:cs="仿宋_GB2312"/>
          <w:b/>
          <w:sz w:val="28"/>
          <w:szCs w:val="28"/>
        </w:rPr>
        <w:t>二、工期</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sz w:val="28"/>
          <w:szCs w:val="28"/>
        </w:rPr>
      </w:pPr>
      <w:r>
        <w:rPr>
          <w:rFonts w:hint="eastAsia" w:ascii="仿宋_GB2312" w:hAnsi="Times New Roman" w:eastAsia="仿宋_GB2312" w:cs="仿宋_GB2312"/>
          <w:sz w:val="28"/>
          <w:szCs w:val="28"/>
          <w:u w:val="single"/>
        </w:rPr>
        <w:t>工期暂定15个日历天/栋</w:t>
      </w:r>
      <w:r>
        <w:rPr>
          <w:rFonts w:hint="eastAsia" w:ascii="仿宋_GB2312" w:hAnsi="Times New Roman" w:eastAsia="仿宋_GB2312" w:cs="仿宋_GB2312"/>
          <w:sz w:val="28"/>
          <w:szCs w:val="28"/>
        </w:rPr>
        <w:t>，具体视项目施工进度而定。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562" w:firstLineChars="200"/>
        <w:jc w:val="left"/>
        <w:textAlignment w:val="auto"/>
        <w:rPr>
          <w:sz w:val="28"/>
          <w:szCs w:val="28"/>
        </w:rPr>
      </w:pPr>
      <w:r>
        <w:rPr>
          <w:rFonts w:hint="eastAsia" w:ascii="仿宋_GB2312" w:hAnsi="Times New Roman" w:eastAsia="仿宋_GB2312" w:cs="仿宋_GB2312"/>
          <w:b/>
          <w:sz w:val="28"/>
          <w:szCs w:val="28"/>
        </w:rPr>
        <w:t>三、项目地点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sz w:val="28"/>
          <w:szCs w:val="28"/>
        </w:rPr>
      </w:pPr>
      <w:r>
        <w:rPr>
          <w:rFonts w:hint="eastAsia" w:ascii="仿宋_GB2312" w:hAnsi="Times New Roman" w:eastAsia="仿宋_GB2312" w:cs="仿宋_GB2312"/>
          <w:sz w:val="28"/>
          <w:szCs w:val="28"/>
          <w:u w:val="single"/>
        </w:rPr>
        <w:t>广西南宁市青秀区高坡岭路西侧</w:t>
      </w:r>
      <w:r>
        <w:rPr>
          <w:rFonts w:hint="eastAsia" w:ascii="仿宋_GB2312" w:hAnsi="Times New Roman" w:eastAsia="仿宋_GB2312" w:cs="仿宋_GB2312"/>
          <w:sz w:val="28"/>
          <w:szCs w:val="28"/>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562" w:firstLineChars="200"/>
        <w:jc w:val="left"/>
        <w:textAlignment w:val="auto"/>
        <w:rPr>
          <w:sz w:val="28"/>
          <w:szCs w:val="28"/>
        </w:rPr>
      </w:pPr>
      <w:r>
        <w:rPr>
          <w:rFonts w:hint="eastAsia" w:ascii="仿宋_GB2312" w:hAnsi="Times New Roman" w:eastAsia="仿宋_GB2312" w:cs="仿宋_GB2312"/>
          <w:b/>
          <w:sz w:val="28"/>
          <w:szCs w:val="28"/>
        </w:rPr>
        <w:t>四、供应商资格要求</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sz w:val="28"/>
          <w:szCs w:val="28"/>
        </w:rPr>
      </w:pPr>
      <w:r>
        <w:rPr>
          <w:rFonts w:hint="eastAsia" w:ascii="仿宋_GB2312" w:hAnsi="Times New Roman" w:eastAsia="仿宋_GB2312" w:cs="仿宋_GB2312"/>
          <w:sz w:val="28"/>
          <w:szCs w:val="28"/>
        </w:rPr>
        <w:t>（一）供应商营业执照在有效期内，具有地基基础工程专业承包二级及以上资质。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sz w:val="28"/>
          <w:szCs w:val="28"/>
        </w:rPr>
      </w:pPr>
      <w:r>
        <w:rPr>
          <w:rFonts w:hint="eastAsia" w:ascii="仿宋_GB2312" w:hAnsi="Times New Roman" w:eastAsia="仿宋_GB2312" w:cs="仿宋_GB2312"/>
          <w:sz w:val="28"/>
          <w:szCs w:val="28"/>
        </w:rPr>
        <w:t>（二）</w:t>
      </w:r>
      <w:r>
        <w:rPr>
          <w:rFonts w:hint="eastAsia" w:ascii="仿宋_GB2312" w:hAnsi="Times New Roman" w:eastAsia="仿宋_GB2312" w:cs="仿宋_GB2312"/>
          <w:sz w:val="28"/>
          <w:szCs w:val="28"/>
          <w:u w:val="single"/>
        </w:rPr>
        <w:t>2020</w:t>
      </w:r>
      <w:r>
        <w:rPr>
          <w:rFonts w:hint="eastAsia" w:ascii="仿宋_GB2312" w:hAnsi="Times New Roman" w:eastAsia="仿宋_GB2312" w:cs="仿宋_GB2312"/>
          <w:sz w:val="28"/>
          <w:szCs w:val="28"/>
        </w:rPr>
        <w:t>年</w:t>
      </w:r>
      <w:r>
        <w:rPr>
          <w:rFonts w:hint="eastAsia" w:ascii="仿宋_GB2312" w:hAnsi="Times New Roman" w:eastAsia="仿宋_GB2312" w:cs="仿宋_GB2312"/>
          <w:sz w:val="28"/>
          <w:szCs w:val="28"/>
          <w:u w:val="single"/>
        </w:rPr>
        <w:t>3</w:t>
      </w:r>
      <w:r>
        <w:rPr>
          <w:rFonts w:hint="eastAsia" w:ascii="仿宋_GB2312" w:hAnsi="Times New Roman" w:eastAsia="仿宋_GB2312" w:cs="仿宋_GB2312"/>
          <w:sz w:val="28"/>
          <w:szCs w:val="28"/>
        </w:rPr>
        <w:t>月</w:t>
      </w:r>
      <w:r>
        <w:rPr>
          <w:rFonts w:hint="eastAsia" w:ascii="仿宋_GB2312" w:hAnsi="Times New Roman" w:eastAsia="仿宋_GB2312" w:cs="仿宋_GB2312"/>
          <w:sz w:val="28"/>
          <w:szCs w:val="28"/>
          <w:u w:val="single"/>
        </w:rPr>
        <w:t>1</w:t>
      </w:r>
      <w:r>
        <w:rPr>
          <w:rFonts w:hint="eastAsia" w:ascii="仿宋_GB2312" w:hAnsi="Times New Roman" w:eastAsia="仿宋_GB2312" w:cs="仿宋_GB2312"/>
          <w:sz w:val="28"/>
          <w:szCs w:val="28"/>
        </w:rPr>
        <w:t>日起至递交响应文件截止之日止，承接过单项合同金额为</w:t>
      </w:r>
      <w:r>
        <w:rPr>
          <w:rFonts w:hint="eastAsia" w:ascii="仿宋_GB2312" w:hAnsi="Times New Roman" w:eastAsia="仿宋_GB2312" w:cs="仿宋_GB2312"/>
          <w:sz w:val="28"/>
          <w:szCs w:val="28"/>
          <w:u w:val="single"/>
        </w:rPr>
        <w:t>550万元</w:t>
      </w:r>
      <w:r>
        <w:rPr>
          <w:rFonts w:hint="eastAsia" w:ascii="仿宋_GB2312" w:hAnsi="Times New Roman" w:eastAsia="仿宋_GB2312" w:cs="仿宋_GB2312"/>
          <w:sz w:val="28"/>
          <w:szCs w:val="28"/>
        </w:rPr>
        <w:t>（含）以上业绩或类似项目，认定时间以合同签订或中标通知书或合同开工时间其中之一满足即可。</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sz w:val="28"/>
          <w:szCs w:val="28"/>
        </w:rPr>
      </w:pPr>
      <w:r>
        <w:rPr>
          <w:rFonts w:hint="eastAsia" w:ascii="仿宋_GB2312" w:hAnsi="Times New Roman" w:eastAsia="仿宋_GB2312" w:cs="仿宋_GB2312"/>
          <w:sz w:val="28"/>
          <w:szCs w:val="28"/>
        </w:rPr>
        <w:t>（三）本次招标不接受联合体投标。</w:t>
      </w:r>
    </w:p>
    <w:p>
      <w:pPr>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line="480" w:lineRule="exact"/>
        <w:ind w:right="0" w:rightChars="0" w:firstLine="562" w:firstLineChars="200"/>
        <w:jc w:val="both"/>
        <w:textAlignment w:val="auto"/>
        <w:rPr>
          <w:rFonts w:hint="eastAsia" w:ascii="仿宋_GB2312" w:hAnsi="Times New Roman" w:eastAsia="仿宋_GB2312" w:cs="仿宋_GB2312"/>
          <w:b/>
          <w:sz w:val="28"/>
          <w:szCs w:val="28"/>
        </w:rPr>
      </w:pPr>
      <w:r>
        <w:rPr>
          <w:rFonts w:hint="eastAsia" w:ascii="仿宋_GB2312" w:hAnsi="Times New Roman" w:eastAsia="仿宋_GB2312" w:cs="仿宋_GB2312"/>
          <w:b/>
          <w:sz w:val="28"/>
          <w:szCs w:val="28"/>
          <w:lang w:val="en-US" w:eastAsia="zh-CN"/>
        </w:rPr>
        <w:t>五、</w:t>
      </w:r>
      <w:r>
        <w:rPr>
          <w:rFonts w:hint="eastAsia" w:ascii="仿宋_GB2312" w:hAnsi="Times New Roman" w:eastAsia="仿宋_GB2312" w:cs="仿宋_GB2312"/>
          <w:b/>
          <w:sz w:val="28"/>
          <w:szCs w:val="28"/>
        </w:rPr>
        <w:t>报名及采购文件的获取</w:t>
      </w:r>
    </w:p>
    <w:p>
      <w:pPr>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line="480" w:lineRule="exact"/>
        <w:ind w:right="0" w:rightChars="0" w:firstLine="560" w:firstLineChars="200"/>
        <w:jc w:val="both"/>
        <w:textAlignment w:val="auto"/>
        <w:rPr>
          <w:sz w:val="28"/>
          <w:szCs w:val="28"/>
        </w:rPr>
      </w:pPr>
      <w:r>
        <w:rPr>
          <w:rFonts w:hint="eastAsia" w:ascii="仿宋_GB2312" w:hAnsi="Times New Roman" w:eastAsia="仿宋_GB2312" w:cs="仿宋_GB2312"/>
          <w:b w:val="0"/>
          <w:sz w:val="28"/>
          <w:szCs w:val="28"/>
        </w:rPr>
        <w:t>（一）发布公告的媒介：本次招标将在广西北部湾投资集团有限公司电子招投标系统网站（https://ebidding.bgigc.com/）发布采购公告。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sz w:val="28"/>
          <w:szCs w:val="28"/>
        </w:rPr>
      </w:pPr>
      <w:r>
        <w:rPr>
          <w:rFonts w:hint="eastAsia" w:ascii="仿宋_GB2312" w:hAnsi="Times New Roman" w:eastAsia="仿宋_GB2312" w:cs="仿宋_GB2312"/>
          <w:b w:val="0"/>
          <w:sz w:val="28"/>
          <w:szCs w:val="28"/>
        </w:rPr>
        <w:t>（二）报名方式及报名时间：请于</w:t>
      </w:r>
      <w:r>
        <w:rPr>
          <w:rFonts w:hint="eastAsia" w:ascii="仿宋_GB2312" w:hAnsi="Times New Roman" w:eastAsia="仿宋_GB2312" w:cs="仿宋_GB2312"/>
          <w:b w:val="0"/>
          <w:sz w:val="28"/>
          <w:szCs w:val="28"/>
          <w:u w:val="single"/>
        </w:rPr>
        <w:t>2023年3月17日至2023年3月21日</w:t>
      </w:r>
      <w:r>
        <w:rPr>
          <w:rFonts w:hint="eastAsia" w:ascii="仿宋_GB2312" w:hAnsi="Times New Roman" w:eastAsia="仿宋_GB2312" w:cs="仿宋_GB2312"/>
          <w:b w:val="0"/>
          <w:sz w:val="28"/>
          <w:szCs w:val="28"/>
        </w:rPr>
        <w:t>（上午8：00-12：00，下午15：00-18：00），在广西北部湾投资集团有限公司电子招投标系统网站报名及获取采购文件。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sz w:val="28"/>
          <w:szCs w:val="28"/>
        </w:rPr>
      </w:pPr>
      <w:r>
        <w:rPr>
          <w:rFonts w:hint="eastAsia" w:ascii="仿宋_GB2312" w:hAnsi="Times New Roman" w:eastAsia="仿宋_GB2312" w:cs="仿宋_GB2312"/>
          <w:b w:val="0"/>
          <w:sz w:val="28"/>
          <w:szCs w:val="28"/>
        </w:rPr>
        <w:t>（三）报名及招标文件的获取报名均须在广西北部湾投资集团有限公司电子招投标系统网站上提交盖章资料扫描件：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480" w:lineRule="exact"/>
        <w:ind w:left="0" w:right="0" w:firstLine="560" w:firstLineChars="200"/>
        <w:jc w:val="both"/>
        <w:textAlignment w:val="auto"/>
        <w:rPr>
          <w:sz w:val="28"/>
          <w:szCs w:val="28"/>
        </w:rPr>
      </w:pPr>
      <w:r>
        <w:rPr>
          <w:rFonts w:hint="eastAsia" w:ascii="仿宋_GB2312" w:hAnsi="Times New Roman" w:eastAsia="仿宋_GB2312" w:cs="仿宋_GB2312"/>
          <w:b w:val="0"/>
          <w:sz w:val="28"/>
          <w:szCs w:val="28"/>
        </w:rPr>
        <w:t>授权委托书（原件）；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sz w:val="28"/>
          <w:szCs w:val="28"/>
        </w:rPr>
      </w:pPr>
      <w:r>
        <w:rPr>
          <w:rFonts w:hint="eastAsia" w:ascii="仿宋_GB2312" w:hAnsi="Times New Roman" w:eastAsia="仿宋_GB2312" w:cs="仿宋_GB2312"/>
          <w:b w:val="0"/>
          <w:sz w:val="28"/>
          <w:szCs w:val="28"/>
        </w:rPr>
        <w:t>2、法定代表人身份证明书（原件）；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sz w:val="28"/>
          <w:szCs w:val="28"/>
        </w:rPr>
      </w:pPr>
      <w:r>
        <w:rPr>
          <w:rFonts w:hint="eastAsia" w:ascii="仿宋_GB2312" w:hAnsi="Times New Roman" w:eastAsia="仿宋_GB2312" w:cs="仿宋_GB2312"/>
          <w:b w:val="0"/>
          <w:sz w:val="28"/>
          <w:szCs w:val="28"/>
        </w:rPr>
        <w:t>3、有效的企业营业执照副本；</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sz w:val="28"/>
          <w:szCs w:val="28"/>
        </w:rPr>
      </w:pPr>
      <w:r>
        <w:rPr>
          <w:rFonts w:hint="eastAsia" w:ascii="仿宋_GB2312" w:hAnsi="Times New Roman" w:eastAsia="仿宋_GB2312" w:cs="仿宋_GB2312"/>
          <w:b w:val="0"/>
          <w:sz w:val="28"/>
          <w:szCs w:val="28"/>
        </w:rPr>
        <w:t>4、有效的企业资质证书副本（如有）；</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sz w:val="28"/>
          <w:szCs w:val="28"/>
        </w:rPr>
      </w:pPr>
      <w:r>
        <w:rPr>
          <w:rFonts w:hint="eastAsia" w:ascii="仿宋_GB2312" w:hAnsi="Times New Roman" w:eastAsia="仿宋_GB2312" w:cs="仿宋_GB2312"/>
          <w:b w:val="0"/>
          <w:sz w:val="28"/>
          <w:szCs w:val="28"/>
        </w:rPr>
        <w:t>5、有效的企业安全生产许可证副本（如有）；</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sz w:val="28"/>
          <w:szCs w:val="28"/>
        </w:rPr>
      </w:pPr>
      <w:r>
        <w:rPr>
          <w:rFonts w:hint="eastAsia" w:ascii="仿宋_GB2312" w:hAnsi="Times New Roman" w:eastAsia="仿宋_GB2312" w:cs="仿宋_GB2312"/>
          <w:b w:val="0"/>
          <w:sz w:val="28"/>
          <w:szCs w:val="28"/>
        </w:rPr>
        <w:t>6、工程业绩证明复印件（合同或中标通知书）。</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2" w:firstLineChars="200"/>
        <w:jc w:val="both"/>
        <w:textAlignment w:val="auto"/>
        <w:rPr>
          <w:sz w:val="28"/>
          <w:szCs w:val="28"/>
        </w:rPr>
      </w:pPr>
      <w:r>
        <w:rPr>
          <w:rFonts w:hint="eastAsia" w:ascii="仿宋_GB2312" w:hAnsi="Times New Roman" w:eastAsia="仿宋_GB2312" w:cs="仿宋_GB2312"/>
          <w:b/>
          <w:sz w:val="28"/>
          <w:szCs w:val="28"/>
        </w:rPr>
        <w:t>六、响应文件的递交</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sz w:val="28"/>
          <w:szCs w:val="28"/>
        </w:rPr>
      </w:pPr>
      <w:r>
        <w:rPr>
          <w:rFonts w:hint="eastAsia" w:ascii="仿宋_GB2312" w:hAnsi="Times New Roman" w:eastAsia="仿宋_GB2312" w:cs="仿宋_GB2312"/>
          <w:b w:val="0"/>
          <w:sz w:val="28"/>
          <w:szCs w:val="28"/>
        </w:rPr>
        <w:t>（一）响应文件递交的截止时间（同开标时间）为</w:t>
      </w:r>
      <w:r>
        <w:rPr>
          <w:rFonts w:hint="eastAsia" w:ascii="仿宋_GB2312" w:hAnsi="Times New Roman" w:eastAsia="仿宋_GB2312" w:cs="仿宋_GB2312"/>
          <w:b w:val="0"/>
          <w:sz w:val="28"/>
          <w:szCs w:val="28"/>
          <w:u w:val="single"/>
        </w:rPr>
        <w:t>2023年3月27日10时00分</w:t>
      </w:r>
      <w:r>
        <w:rPr>
          <w:rFonts w:hint="eastAsia" w:ascii="仿宋_GB2312" w:hAnsi="Times New Roman" w:eastAsia="仿宋_GB2312" w:cs="仿宋_GB2312"/>
          <w:b w:val="0"/>
          <w:sz w:val="28"/>
          <w:szCs w:val="28"/>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sz w:val="28"/>
          <w:szCs w:val="28"/>
        </w:rPr>
      </w:pPr>
      <w:r>
        <w:rPr>
          <w:rFonts w:hint="eastAsia" w:ascii="仿宋_GB2312" w:hAnsi="Times New Roman" w:eastAsia="仿宋_GB2312" w:cs="仿宋_GB2312"/>
          <w:b w:val="0"/>
          <w:sz w:val="28"/>
          <w:szCs w:val="28"/>
        </w:rPr>
        <w:t xml:space="preserve">（二）供应商现场递交投标文件的同时应提交以下资料：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sz w:val="28"/>
          <w:szCs w:val="28"/>
        </w:rPr>
      </w:pPr>
      <w:r>
        <w:rPr>
          <w:rFonts w:hint="eastAsia" w:ascii="仿宋_GB2312" w:hAnsi="Times New Roman" w:eastAsia="仿宋_GB2312" w:cs="仿宋_GB2312"/>
          <w:b w:val="0"/>
          <w:sz w:val="28"/>
          <w:szCs w:val="28"/>
        </w:rPr>
        <w:t>1、由法定代表人递交的应出示法定代表人身份证明书及身份证复印件；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sz w:val="28"/>
          <w:szCs w:val="28"/>
        </w:rPr>
      </w:pPr>
      <w:r>
        <w:rPr>
          <w:rFonts w:hint="eastAsia" w:ascii="仿宋_GB2312" w:hAnsi="Times New Roman" w:eastAsia="仿宋_GB2312" w:cs="仿宋_GB2312"/>
          <w:b w:val="0"/>
          <w:sz w:val="28"/>
          <w:szCs w:val="28"/>
        </w:rPr>
        <w:t>2、由被授权人递交的应出示授权委托书及被授权人身份证复印件、法定代表人身份证明书及法定代表人身份证复印件。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sz w:val="28"/>
          <w:szCs w:val="28"/>
        </w:rPr>
      </w:pPr>
      <w:r>
        <w:rPr>
          <w:rFonts w:hint="eastAsia" w:ascii="仿宋_GB2312" w:hAnsi="Times New Roman" w:eastAsia="仿宋_GB2312" w:cs="仿宋_GB2312"/>
          <w:b w:val="0"/>
          <w:sz w:val="28"/>
          <w:szCs w:val="28"/>
        </w:rPr>
        <w:t>（三）逾期递交的响应文件，采购人不予受理。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2" w:firstLineChars="200"/>
        <w:jc w:val="both"/>
        <w:textAlignment w:val="auto"/>
        <w:rPr>
          <w:sz w:val="28"/>
          <w:szCs w:val="28"/>
        </w:rPr>
      </w:pPr>
      <w:r>
        <w:rPr>
          <w:rFonts w:hint="eastAsia" w:ascii="仿宋_GB2312" w:hAnsi="Times New Roman" w:eastAsia="仿宋_GB2312" w:cs="仿宋_GB2312"/>
          <w:b/>
          <w:sz w:val="28"/>
          <w:szCs w:val="28"/>
        </w:rPr>
        <w:t>七、采购人联系方式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sz w:val="28"/>
          <w:szCs w:val="28"/>
        </w:rPr>
      </w:pPr>
      <w:r>
        <w:rPr>
          <w:rFonts w:hint="eastAsia" w:ascii="仿宋_GB2312" w:hAnsi="Times New Roman" w:eastAsia="仿宋_GB2312" w:cs="仿宋_GB2312"/>
          <w:b w:val="0"/>
          <w:sz w:val="28"/>
          <w:szCs w:val="28"/>
        </w:rPr>
        <w:t>联系人：韦工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sz w:val="28"/>
          <w:szCs w:val="28"/>
        </w:rPr>
      </w:pPr>
      <w:r>
        <w:rPr>
          <w:rFonts w:hint="eastAsia" w:ascii="仿宋_GB2312" w:hAnsi="Times New Roman" w:eastAsia="仿宋_GB2312" w:cs="仿宋_GB2312"/>
          <w:b w:val="0"/>
          <w:sz w:val="28"/>
          <w:szCs w:val="28"/>
        </w:rPr>
        <w:t xml:space="preserve">联系方式：18778230730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sz w:val="28"/>
          <w:szCs w:val="28"/>
        </w:rPr>
      </w:pPr>
      <w:r>
        <w:rPr>
          <w:rFonts w:hint="default" w:ascii="Times New Roman" w:hAnsi="Times New Roman" w:cs="Times New Roman"/>
          <w:sz w:val="28"/>
          <w:szCs w:val="28"/>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right"/>
        <w:textAlignment w:val="auto"/>
        <w:rPr>
          <w:sz w:val="28"/>
          <w:szCs w:val="28"/>
        </w:rPr>
      </w:pPr>
      <w:r>
        <w:rPr>
          <w:rFonts w:hint="default" w:ascii="Times New Roman" w:hAnsi="Times New Roman" w:cs="Times New Roman"/>
          <w:sz w:val="28"/>
          <w:szCs w:val="28"/>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right"/>
        <w:textAlignment w:val="auto"/>
        <w:rPr>
          <w:sz w:val="28"/>
          <w:szCs w:val="28"/>
        </w:rPr>
      </w:pPr>
      <w:r>
        <w:rPr>
          <w:rFonts w:hint="eastAsia" w:ascii="仿宋_GB2312" w:hAnsi="Times New Roman" w:eastAsia="仿宋_GB2312" w:cs="仿宋_GB2312"/>
          <w:b w:val="0"/>
          <w:sz w:val="28"/>
          <w:szCs w:val="28"/>
        </w:rPr>
        <w:t>广西北投建筑工程有限公司</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center"/>
        <w:textAlignment w:val="auto"/>
        <w:rPr>
          <w:sz w:val="28"/>
          <w:szCs w:val="28"/>
        </w:rPr>
      </w:pPr>
      <w:r>
        <w:rPr>
          <w:rFonts w:hint="eastAsia" w:ascii="仿宋_GB2312" w:hAnsi="Times New Roman" w:eastAsia="仿宋_GB2312" w:cs="仿宋_GB2312"/>
          <w:b w:val="0"/>
          <w:sz w:val="28"/>
          <w:szCs w:val="28"/>
        </w:rPr>
        <w:t>                                                       2023年3月17日</w:t>
      </w:r>
    </w:p>
    <w:p/>
    <w:sectPr>
      <w:pgSz w:w="11906" w:h="16838"/>
      <w:pgMar w:top="1361" w:right="1361" w:bottom="1134" w:left="136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0B58B"/>
    <w:multiLevelType w:val="multilevel"/>
    <w:tmpl w:val="60F0B58B"/>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5A02B4"/>
    <w:rsid w:val="375A0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2023-03-17T10:10:00Z</dcterms:created>
  <dc:creator>韦彩霞</dc:creator>
  <cp:lastModifiedBy>韦彩霞</cp:lastModifiedBy>
  <dcterms:modified xsi:type="dcterms:W3CDTF">2023-03-17T10:11:39Z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