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b/>
          <w:sz w:val="32"/>
          <w:szCs w:val="32"/>
          <w:lang w:eastAsia="zh-CN"/>
        </w:rPr>
      </w:pPr>
      <w:r>
        <w:rPr>
          <w:rFonts w:hint="eastAsia"/>
          <w:b/>
          <w:sz w:val="32"/>
          <w:szCs w:val="32"/>
        </w:rPr>
        <w:t>北海市北投观海上城项目2023年5月全屋家电礼品采购</w:t>
      </w:r>
      <w:r>
        <w:rPr>
          <w:rFonts w:hint="eastAsia"/>
          <w:b/>
          <w:sz w:val="32"/>
          <w:szCs w:val="32"/>
          <w:lang w:eastAsia="zh-CN"/>
        </w:rPr>
        <w:t xml:space="preserve"> </w:t>
      </w:r>
    </w:p>
    <w:p>
      <w:pPr>
        <w:spacing w:line="400" w:lineRule="exact"/>
        <w:jc w:val="center"/>
        <w:rPr>
          <w:b/>
          <w:sz w:val="32"/>
          <w:szCs w:val="32"/>
        </w:rPr>
      </w:pPr>
      <w:r>
        <w:rPr>
          <w:rFonts w:hint="eastAsia"/>
          <w:b/>
          <w:sz w:val="32"/>
          <w:szCs w:val="32"/>
        </w:rPr>
        <w:t>中标候选人公示</w:t>
      </w:r>
    </w:p>
    <w:tbl>
      <w:tblPr>
        <w:tblStyle w:val="7"/>
        <w:tblW w:w="961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2058"/>
        <w:gridCol w:w="1379"/>
        <w:gridCol w:w="864"/>
        <w:gridCol w:w="284"/>
        <w:gridCol w:w="113"/>
        <w:gridCol w:w="1168"/>
        <w:gridCol w:w="106"/>
        <w:gridCol w:w="411"/>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rPr>
        <w:tc>
          <w:tcPr>
            <w:tcW w:w="2541"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项目名称</w:t>
            </w:r>
          </w:p>
        </w:tc>
        <w:tc>
          <w:tcPr>
            <w:tcW w:w="2527" w:type="dxa"/>
            <w:gridSpan w:val="3"/>
            <w:noWrap w:val="0"/>
            <w:tcMar>
              <w:top w:w="0" w:type="dxa"/>
              <w:left w:w="75" w:type="dxa"/>
              <w:bottom w:w="0" w:type="dxa"/>
              <w:right w:w="0" w:type="dxa"/>
            </w:tcMar>
            <w:vAlign w:val="center"/>
          </w:tcPr>
          <w:p>
            <w:pPr>
              <w:widowControl/>
              <w:jc w:val="left"/>
              <w:rPr>
                <w:rFonts w:hint="eastAsia" w:ascii="宋体" w:eastAsia="宋体" w:cs="宋体"/>
                <w:b w:val="0"/>
                <w:bCs/>
                <w:color w:val="auto"/>
                <w:kern w:val="0"/>
                <w:sz w:val="24"/>
                <w:szCs w:val="24"/>
                <w:lang w:eastAsia="zh-CN"/>
              </w:rPr>
            </w:pPr>
            <w:r>
              <w:rPr>
                <w:rFonts w:hint="eastAsia" w:ascii="宋体" w:hAnsi="宋体"/>
                <w:b w:val="0"/>
                <w:bCs/>
                <w:color w:val="auto"/>
                <w:sz w:val="24"/>
                <w:szCs w:val="24"/>
                <w:lang w:val="en-US" w:eastAsia="zh-CN"/>
              </w:rPr>
              <w:t>北海市北投观海上城项目2023年5月全屋家电礼品采购</w:t>
            </w:r>
          </w:p>
        </w:tc>
        <w:tc>
          <w:tcPr>
            <w:tcW w:w="1798" w:type="dxa"/>
            <w:gridSpan w:val="4"/>
            <w:noWrap w:val="0"/>
            <w:tcMar>
              <w:top w:w="0" w:type="dxa"/>
              <w:left w:w="75" w:type="dxa"/>
              <w:bottom w:w="0" w:type="dxa"/>
              <w:right w:w="0" w:type="dxa"/>
            </w:tcMar>
            <w:vAlign w:val="center"/>
          </w:tcPr>
          <w:p>
            <w:pPr>
              <w:widowControl/>
              <w:jc w:val="center"/>
              <w:rPr>
                <w:rFonts w:hint="eastAsia" w:ascii="宋体" w:hAnsi="宋体"/>
                <w:b w:val="0"/>
                <w:bCs/>
                <w:color w:val="auto"/>
                <w:sz w:val="24"/>
                <w:szCs w:val="24"/>
              </w:rPr>
            </w:pPr>
            <w:r>
              <w:rPr>
                <w:rFonts w:hint="eastAsia" w:ascii="宋体" w:hAnsi="宋体"/>
                <w:b w:val="0"/>
                <w:bCs/>
                <w:color w:val="auto"/>
                <w:sz w:val="24"/>
                <w:szCs w:val="24"/>
              </w:rPr>
              <w:t>项目编号</w:t>
            </w:r>
          </w:p>
        </w:tc>
        <w:tc>
          <w:tcPr>
            <w:tcW w:w="2752" w:type="dxa"/>
            <w:noWrap w:val="0"/>
            <w:tcMar>
              <w:top w:w="0" w:type="dxa"/>
              <w:left w:w="75"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rPr>
                <w:rFonts w:hint="eastAsia" w:ascii="宋体" w:hAnsi="宋体" w:eastAsia="宋体"/>
                <w:b w:val="0"/>
                <w:bCs/>
                <w:color w:val="auto"/>
                <w:sz w:val="24"/>
                <w:szCs w:val="24"/>
                <w:lang w:eastAsia="zh-CN"/>
              </w:rPr>
            </w:pPr>
            <w:r>
              <w:rPr>
                <w:rFonts w:hint="eastAsia" w:ascii="宋体" w:hAnsi="宋体" w:eastAsia="宋体" w:cs="Times New Roman"/>
                <w:b w:val="0"/>
                <w:bCs/>
                <w:color w:val="auto"/>
                <w:kern w:val="2"/>
                <w:sz w:val="24"/>
                <w:szCs w:val="24"/>
                <w:lang w:val="en-US" w:eastAsia="zh-CN" w:bidi="ar-SA"/>
              </w:rPr>
              <w:t>BTDC-2023-HW2283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41" w:type="dxa"/>
            <w:gridSpan w:val="2"/>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招标人</w:t>
            </w:r>
          </w:p>
        </w:tc>
        <w:tc>
          <w:tcPr>
            <w:tcW w:w="7077" w:type="dxa"/>
            <w:gridSpan w:val="8"/>
            <w:noWrap w:val="0"/>
            <w:tcMar>
              <w:top w:w="0" w:type="dxa"/>
              <w:left w:w="75" w:type="dxa"/>
              <w:bottom w:w="0" w:type="dxa"/>
              <w:right w:w="0" w:type="dxa"/>
            </w:tcMar>
            <w:vAlign w:val="center"/>
          </w:tcPr>
          <w:p>
            <w:pPr>
              <w:widowControl/>
              <w:jc w:val="left"/>
              <w:rPr>
                <w:rFonts w:hint="default" w:ascii="宋体" w:hAnsi="宋体" w:eastAsia="宋体"/>
                <w:b w:val="0"/>
                <w:bCs/>
                <w:color w:val="auto"/>
                <w:sz w:val="24"/>
                <w:szCs w:val="24"/>
                <w:lang w:val="en-US" w:eastAsia="zh-CN"/>
              </w:rPr>
            </w:pPr>
            <w:r>
              <w:rPr>
                <w:rFonts w:hint="eastAsia" w:ascii="宋体" w:hAnsi="宋体"/>
                <w:b w:val="0"/>
                <w:bCs/>
                <w:color w:val="auto"/>
                <w:sz w:val="24"/>
                <w:szCs w:val="24"/>
                <w:lang w:eastAsia="zh-CN"/>
              </w:rPr>
              <w:t>广西北投</w:t>
            </w:r>
            <w:r>
              <w:rPr>
                <w:rFonts w:hint="eastAsia" w:ascii="宋体" w:hAnsi="宋体"/>
                <w:b w:val="0"/>
                <w:bCs/>
                <w:color w:val="auto"/>
                <w:sz w:val="24"/>
                <w:szCs w:val="24"/>
                <w:lang w:val="en-US" w:eastAsia="zh-CN"/>
              </w:rPr>
              <w:t>营销策划有限公司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41" w:type="dxa"/>
            <w:gridSpan w:val="2"/>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b w:val="0"/>
                <w:bCs/>
                <w:color w:val="auto"/>
                <w:kern w:val="0"/>
                <w:sz w:val="24"/>
                <w:szCs w:val="24"/>
              </w:rPr>
              <w:t>招标方式</w:t>
            </w:r>
          </w:p>
        </w:tc>
        <w:tc>
          <w:tcPr>
            <w:tcW w:w="7077" w:type="dxa"/>
            <w:gridSpan w:val="8"/>
            <w:noWrap w:val="0"/>
            <w:tcMar>
              <w:top w:w="0" w:type="dxa"/>
              <w:left w:w="75" w:type="dxa"/>
              <w:bottom w:w="0" w:type="dxa"/>
              <w:right w:w="0" w:type="dxa"/>
            </w:tcMar>
            <w:vAlign w:val="center"/>
          </w:tcPr>
          <w:p>
            <w:pPr>
              <w:widowControl/>
              <w:jc w:val="both"/>
              <w:rPr>
                <w:rFonts w:hint="default" w:ascii="宋体" w:eastAsia="宋体" w:cs="宋体"/>
                <w:b w:val="0"/>
                <w:bCs/>
                <w:color w:val="auto"/>
                <w:kern w:val="0"/>
                <w:sz w:val="24"/>
                <w:szCs w:val="24"/>
                <w:lang w:val="en-US" w:eastAsia="zh-CN"/>
              </w:rPr>
            </w:pPr>
            <w:r>
              <w:rPr>
                <w:rFonts w:hint="eastAsia" w:ascii="宋体" w:cs="宋体"/>
                <w:b w:val="0"/>
                <w:bCs/>
                <w:color w:val="auto"/>
                <w:kern w:val="0"/>
                <w:sz w:val="24"/>
                <w:szCs w:val="24"/>
                <w:lang w:val="en-US" w:eastAsia="zh-CN"/>
              </w:rPr>
              <w:t>邀请询价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2541" w:type="dxa"/>
            <w:gridSpan w:val="2"/>
            <w:noWrap w:val="0"/>
            <w:vAlign w:val="center"/>
          </w:tcPr>
          <w:p>
            <w:pPr>
              <w:widowControl/>
              <w:jc w:val="center"/>
              <w:rPr>
                <w:rFonts w:ascii="宋体" w:cs="宋体"/>
                <w:color w:val="auto"/>
                <w:kern w:val="0"/>
                <w:sz w:val="24"/>
                <w:szCs w:val="24"/>
              </w:rPr>
            </w:pPr>
            <w:r>
              <w:rPr>
                <w:rFonts w:hint="eastAsia" w:ascii="宋体" w:hAnsi="宋体" w:eastAsia="宋体" w:cs="宋体"/>
                <w:color w:val="auto"/>
                <w:kern w:val="0"/>
                <w:sz w:val="24"/>
                <w:szCs w:val="24"/>
              </w:rPr>
              <w:t>招标范围</w:t>
            </w:r>
          </w:p>
        </w:tc>
        <w:tc>
          <w:tcPr>
            <w:tcW w:w="7077" w:type="dxa"/>
            <w:gridSpan w:val="8"/>
            <w:noWrap w:val="0"/>
            <w:tcMar>
              <w:top w:w="0" w:type="dxa"/>
              <w:left w:w="75"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rPr>
                <w:rFonts w:hint="eastAsia" w:ascii="宋体" w:hAnsi="宋体" w:eastAsia="宋体"/>
                <w:b w:val="0"/>
                <w:bCs/>
                <w:color w:val="auto"/>
                <w:sz w:val="24"/>
                <w:szCs w:val="24"/>
                <w:lang w:eastAsia="zh-CN"/>
              </w:rPr>
            </w:pPr>
            <w:r>
              <w:rPr>
                <w:rFonts w:hint="eastAsia" w:ascii="宋体" w:hAnsi="宋体" w:eastAsia="宋体" w:cs="Times New Roman"/>
                <w:b w:val="0"/>
                <w:bCs/>
                <w:color w:val="auto"/>
                <w:kern w:val="2"/>
                <w:sz w:val="24"/>
                <w:szCs w:val="24"/>
                <w:lang w:val="en-US" w:eastAsia="zh-CN" w:bidi="ar-SA"/>
              </w:rPr>
              <w:t>采购北投观海上城全屋家电十件套19套，包含1匹空调38台、1.5匹空调19台、洗衣机19台、冰箱19台、电视机19台、热水器19台、抽油烟机19台、灶具19台、晾衣架19台，合计190台家电。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41"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开标时间</w:t>
            </w:r>
          </w:p>
        </w:tc>
        <w:tc>
          <w:tcPr>
            <w:tcW w:w="2640" w:type="dxa"/>
            <w:gridSpan w:val="4"/>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06</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06</w:t>
            </w:r>
            <w:r>
              <w:rPr>
                <w:rFonts w:hint="eastAsia" w:ascii="宋体" w:cs="宋体"/>
                <w:b w:val="0"/>
                <w:bCs/>
                <w:color w:val="auto"/>
                <w:kern w:val="0"/>
                <w:sz w:val="24"/>
                <w:szCs w:val="24"/>
              </w:rPr>
              <w:t xml:space="preserve"> </w:t>
            </w:r>
            <w:r>
              <w:rPr>
                <w:rFonts w:hint="eastAsia" w:ascii="宋体" w:cs="宋体"/>
                <w:b w:val="0"/>
                <w:bCs/>
                <w:color w:val="auto"/>
                <w:kern w:val="0"/>
                <w:sz w:val="24"/>
                <w:szCs w:val="24"/>
                <w:lang w:val="en-US" w:eastAsia="zh-CN"/>
              </w:rPr>
              <w:t>15</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0:00</w:t>
            </w:r>
          </w:p>
        </w:tc>
        <w:tc>
          <w:tcPr>
            <w:tcW w:w="1168" w:type="dxa"/>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hAnsi="宋体" w:cs="宋体"/>
                <w:b w:val="0"/>
                <w:bCs/>
                <w:color w:val="auto"/>
                <w:kern w:val="0"/>
                <w:sz w:val="24"/>
                <w:szCs w:val="24"/>
              </w:rPr>
              <w:t>开标地点</w:t>
            </w:r>
          </w:p>
        </w:tc>
        <w:tc>
          <w:tcPr>
            <w:tcW w:w="3269" w:type="dxa"/>
            <w:gridSpan w:val="3"/>
            <w:noWrap w:val="0"/>
            <w:tcMar>
              <w:top w:w="0" w:type="dxa"/>
              <w:left w:w="75" w:type="dxa"/>
              <w:bottom w:w="0" w:type="dxa"/>
              <w:right w:w="0" w:type="dxa"/>
            </w:tcMar>
            <w:vAlign w:val="center"/>
          </w:tcPr>
          <w:p>
            <w:pPr>
              <w:widowControl/>
              <w:jc w:val="left"/>
              <w:rPr>
                <w:rFonts w:hint="default" w:ascii="宋体" w:eastAsia="宋体" w:cs="宋体"/>
                <w:b w:val="0"/>
                <w:bCs/>
                <w:color w:val="auto"/>
                <w:kern w:val="0"/>
                <w:sz w:val="24"/>
                <w:szCs w:val="24"/>
                <w:lang w:val="en-US" w:eastAsia="zh-CN"/>
              </w:rPr>
            </w:pPr>
            <w:r>
              <w:rPr>
                <w:rFonts w:hint="eastAsia" w:ascii="宋体" w:hAnsi="宋体" w:eastAsia="宋体" w:cs="宋体"/>
                <w:color w:val="auto"/>
                <w:sz w:val="24"/>
                <w:szCs w:val="24"/>
                <w:lang w:val="en-US" w:eastAsia="zh-CN"/>
              </w:rPr>
              <w:t>北投集团电子招采平台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41"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公示开始时间</w:t>
            </w:r>
          </w:p>
        </w:tc>
        <w:tc>
          <w:tcPr>
            <w:tcW w:w="2640" w:type="dxa"/>
            <w:gridSpan w:val="4"/>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年</w:t>
            </w:r>
            <w:r>
              <w:rPr>
                <w:rFonts w:hint="eastAsia" w:ascii="宋体" w:cs="宋体"/>
                <w:b w:val="0"/>
                <w:bCs/>
                <w:color w:val="auto"/>
                <w:kern w:val="0"/>
                <w:sz w:val="24"/>
                <w:szCs w:val="24"/>
                <w:lang w:val="en-US" w:eastAsia="zh-CN"/>
              </w:rPr>
              <w:t>6</w:t>
            </w:r>
            <w:r>
              <w:rPr>
                <w:rFonts w:hint="eastAsia" w:ascii="宋体" w:cs="宋体"/>
                <w:b w:val="0"/>
                <w:bCs/>
                <w:color w:val="auto"/>
                <w:kern w:val="0"/>
                <w:sz w:val="24"/>
                <w:szCs w:val="24"/>
              </w:rPr>
              <w:t>月</w:t>
            </w:r>
            <w:r>
              <w:rPr>
                <w:rFonts w:hint="eastAsia" w:ascii="宋体" w:cs="宋体"/>
                <w:b w:val="0"/>
                <w:bCs/>
                <w:color w:val="auto"/>
                <w:kern w:val="0"/>
                <w:sz w:val="24"/>
                <w:szCs w:val="24"/>
                <w:lang w:val="en-US" w:eastAsia="zh-CN"/>
              </w:rPr>
              <w:t>7</w:t>
            </w:r>
            <w:r>
              <w:rPr>
                <w:rFonts w:hint="eastAsia" w:ascii="宋体" w:cs="宋体"/>
                <w:b w:val="0"/>
                <w:bCs/>
                <w:color w:val="auto"/>
                <w:kern w:val="0"/>
                <w:sz w:val="24"/>
                <w:szCs w:val="24"/>
              </w:rPr>
              <w:t>日</w:t>
            </w:r>
          </w:p>
        </w:tc>
        <w:tc>
          <w:tcPr>
            <w:tcW w:w="1685" w:type="dxa"/>
            <w:gridSpan w:val="3"/>
            <w:noWrap w:val="0"/>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公示截止时间</w:t>
            </w:r>
          </w:p>
        </w:tc>
        <w:tc>
          <w:tcPr>
            <w:tcW w:w="2752" w:type="dxa"/>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ascii="宋体" w:cs="宋体"/>
                <w:b w:val="0"/>
                <w:bCs/>
                <w:color w:val="auto"/>
                <w:kern w:val="0"/>
                <w:sz w:val="24"/>
                <w:szCs w:val="24"/>
              </w:rPr>
              <w:t> </w:t>
            </w: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年</w:t>
            </w:r>
            <w:r>
              <w:rPr>
                <w:rFonts w:hint="eastAsia" w:ascii="宋体" w:cs="宋体"/>
                <w:b w:val="0"/>
                <w:bCs/>
                <w:color w:val="auto"/>
                <w:kern w:val="0"/>
                <w:sz w:val="24"/>
                <w:szCs w:val="24"/>
                <w:lang w:val="en-US" w:eastAsia="zh-CN"/>
              </w:rPr>
              <w:t>6</w:t>
            </w:r>
            <w:r>
              <w:rPr>
                <w:rFonts w:hint="eastAsia" w:ascii="宋体" w:cs="宋体"/>
                <w:b w:val="0"/>
                <w:bCs/>
                <w:color w:val="auto"/>
                <w:kern w:val="0"/>
                <w:sz w:val="24"/>
                <w:szCs w:val="24"/>
              </w:rPr>
              <w:t>月</w:t>
            </w:r>
            <w:r>
              <w:rPr>
                <w:rFonts w:hint="eastAsia" w:ascii="宋体" w:cs="宋体"/>
                <w:b w:val="0"/>
                <w:bCs/>
                <w:color w:val="auto"/>
                <w:kern w:val="0"/>
                <w:sz w:val="24"/>
                <w:szCs w:val="24"/>
                <w:lang w:val="en-US" w:eastAsia="zh-CN"/>
              </w:rPr>
              <w:t>10</w:t>
            </w:r>
            <w:r>
              <w:rPr>
                <w:rFonts w:hint="eastAsia" w:ascii="宋体" w:cs="宋体"/>
                <w:b w:val="0"/>
                <w:bCs/>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41"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拟中标人</w:t>
            </w:r>
          </w:p>
        </w:tc>
        <w:tc>
          <w:tcPr>
            <w:tcW w:w="7077" w:type="dxa"/>
            <w:gridSpan w:val="8"/>
            <w:noWrap w:val="0"/>
            <w:tcMar>
              <w:top w:w="0" w:type="dxa"/>
              <w:left w:w="75" w:type="dxa"/>
              <w:bottom w:w="0" w:type="dxa"/>
              <w:right w:w="0" w:type="dxa"/>
            </w:tcMar>
            <w:vAlign w:val="center"/>
          </w:tcPr>
          <w:p>
            <w:pPr>
              <w:widowControl/>
              <w:jc w:val="left"/>
              <w:rPr>
                <w:rFonts w:hint="eastAsia"/>
                <w:b w:val="0"/>
                <w:bCs/>
                <w:color w:val="auto"/>
                <w:sz w:val="24"/>
                <w:szCs w:val="24"/>
              </w:rPr>
            </w:pPr>
            <w:r>
              <w:rPr>
                <w:rFonts w:hint="eastAsia"/>
                <w:bCs/>
                <w:color w:val="auto"/>
                <w:sz w:val="24"/>
                <w:szCs w:val="24"/>
              </w:rPr>
              <w:t>广西荼悦信息科技有限公司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83"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人情</w:t>
            </w:r>
          </w:p>
          <w:p>
            <w:pPr>
              <w:widowControl/>
              <w:jc w:val="center"/>
              <w:rPr>
                <w:rFonts w:ascii="宋体" w:cs="宋体"/>
                <w:color w:val="auto"/>
                <w:kern w:val="0"/>
                <w:sz w:val="24"/>
                <w:szCs w:val="24"/>
              </w:rPr>
            </w:pPr>
            <w:r>
              <w:rPr>
                <w:rFonts w:hint="eastAsia" w:ascii="宋体" w:hAnsi="宋体" w:cs="宋体"/>
                <w:color w:val="auto"/>
                <w:kern w:val="0"/>
                <w:sz w:val="24"/>
                <w:szCs w:val="24"/>
              </w:rPr>
              <w:t>况</w:t>
            </w:r>
          </w:p>
        </w:tc>
        <w:tc>
          <w:tcPr>
            <w:tcW w:w="2058"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第一</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379"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单位名称</w:t>
            </w:r>
          </w:p>
        </w:tc>
        <w:tc>
          <w:tcPr>
            <w:tcW w:w="5698" w:type="dxa"/>
            <w:gridSpan w:val="7"/>
            <w:noWrap w:val="0"/>
            <w:tcMar>
              <w:top w:w="0" w:type="dxa"/>
              <w:left w:w="75" w:type="dxa"/>
              <w:bottom w:w="0" w:type="dxa"/>
              <w:right w:w="0" w:type="dxa"/>
            </w:tcMar>
            <w:vAlign w:val="center"/>
          </w:tcPr>
          <w:p>
            <w:pPr>
              <w:widowControl/>
              <w:jc w:val="left"/>
              <w:rPr>
                <w:rFonts w:hint="eastAsia"/>
                <w:b w:val="0"/>
                <w:bCs/>
                <w:color w:val="auto"/>
                <w:sz w:val="24"/>
                <w:szCs w:val="24"/>
              </w:rPr>
            </w:pPr>
            <w:r>
              <w:rPr>
                <w:rFonts w:hint="eastAsia"/>
                <w:bCs/>
                <w:color w:val="auto"/>
                <w:sz w:val="24"/>
                <w:szCs w:val="24"/>
              </w:rPr>
              <w:t>广西荼悦信息科技有限公司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483" w:type="dxa"/>
            <w:vMerge w:val="continue"/>
            <w:noWrap w:val="0"/>
            <w:vAlign w:val="center"/>
          </w:tcPr>
          <w:p>
            <w:pPr>
              <w:widowControl/>
              <w:jc w:val="left"/>
              <w:rPr>
                <w:rFonts w:ascii="宋体" w:cs="宋体"/>
                <w:color w:val="auto"/>
                <w:kern w:val="0"/>
                <w:sz w:val="24"/>
                <w:szCs w:val="24"/>
              </w:rPr>
            </w:pPr>
          </w:p>
        </w:tc>
        <w:tc>
          <w:tcPr>
            <w:tcW w:w="2058" w:type="dxa"/>
            <w:vMerge w:val="continue"/>
            <w:noWrap w:val="0"/>
            <w:vAlign w:val="center"/>
          </w:tcPr>
          <w:p>
            <w:pPr>
              <w:widowControl/>
              <w:jc w:val="left"/>
              <w:rPr>
                <w:rFonts w:ascii="宋体" w:cs="宋体"/>
                <w:color w:val="auto"/>
                <w:kern w:val="0"/>
                <w:sz w:val="24"/>
                <w:szCs w:val="24"/>
              </w:rPr>
            </w:pPr>
          </w:p>
        </w:tc>
        <w:tc>
          <w:tcPr>
            <w:tcW w:w="1379" w:type="dxa"/>
            <w:noWrap w:val="0"/>
            <w:tcMar>
              <w:top w:w="0" w:type="dxa"/>
              <w:left w:w="75" w:type="dxa"/>
              <w:bottom w:w="0" w:type="dxa"/>
              <w:right w:w="0" w:type="dxa"/>
            </w:tcMar>
            <w:vAlign w:val="center"/>
          </w:tcPr>
          <w:p>
            <w:pPr>
              <w:widowControl/>
              <w:jc w:val="center"/>
              <w:rPr>
                <w:rFonts w:hint="eastAsia" w:ascii="宋体" w:eastAsia="宋体" w:cs="宋体"/>
                <w:b w:val="0"/>
                <w:bCs/>
                <w:color w:val="auto"/>
                <w:kern w:val="0"/>
                <w:sz w:val="24"/>
                <w:szCs w:val="24"/>
                <w:lang w:eastAsia="zh-CN"/>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698" w:type="dxa"/>
            <w:gridSpan w:val="7"/>
            <w:noWrap w:val="0"/>
            <w:tcMar>
              <w:top w:w="0" w:type="dxa"/>
              <w:left w:w="75" w:type="dxa"/>
              <w:bottom w:w="0" w:type="dxa"/>
              <w:right w:w="0" w:type="dxa"/>
            </w:tcMar>
            <w:vAlign w:val="center"/>
          </w:tcPr>
          <w:p>
            <w:pPr>
              <w:widowControl/>
              <w:jc w:val="left"/>
              <w:rPr>
                <w:rFonts w:hint="default" w:eastAsia="宋体"/>
                <w:b w:val="0"/>
                <w:bCs/>
                <w:color w:val="auto"/>
                <w:sz w:val="24"/>
                <w:szCs w:val="24"/>
                <w:lang w:val="en-US" w:eastAsia="zh-CN"/>
              </w:rPr>
            </w:pPr>
            <w:r>
              <w:rPr>
                <w:rFonts w:hint="eastAsia" w:ascii="宋体" w:hAnsi="宋体" w:eastAsia="宋体" w:cs="宋体"/>
                <w:bCs/>
                <w:color w:val="auto"/>
                <w:sz w:val="24"/>
                <w:szCs w:val="24"/>
              </w:rPr>
              <w:t>292258</w:t>
            </w:r>
            <w:r>
              <w:rPr>
                <w:rFonts w:hint="eastAsia" w:ascii="宋体" w:hAnsi="宋体" w:cs="宋体"/>
                <w:bCs/>
                <w:color w:val="auto"/>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83" w:type="dxa"/>
            <w:vMerge w:val="continue"/>
            <w:noWrap w:val="0"/>
            <w:vAlign w:val="center"/>
          </w:tcPr>
          <w:p>
            <w:pPr>
              <w:widowControl/>
              <w:jc w:val="left"/>
              <w:rPr>
                <w:rFonts w:ascii="宋体" w:cs="宋体"/>
                <w:color w:val="auto"/>
                <w:kern w:val="0"/>
                <w:sz w:val="24"/>
                <w:szCs w:val="24"/>
              </w:rPr>
            </w:pPr>
          </w:p>
        </w:tc>
        <w:tc>
          <w:tcPr>
            <w:tcW w:w="2058" w:type="dxa"/>
            <w:vMerge w:val="continue"/>
            <w:noWrap w:val="0"/>
            <w:vAlign w:val="center"/>
          </w:tcPr>
          <w:p>
            <w:pPr>
              <w:widowControl/>
              <w:jc w:val="left"/>
              <w:rPr>
                <w:rFonts w:ascii="宋体" w:cs="宋体"/>
                <w:color w:val="auto"/>
                <w:kern w:val="0"/>
                <w:sz w:val="24"/>
                <w:szCs w:val="24"/>
              </w:rPr>
            </w:pPr>
          </w:p>
        </w:tc>
        <w:tc>
          <w:tcPr>
            <w:tcW w:w="1379" w:type="dxa"/>
            <w:noWrap w:val="0"/>
            <w:tcMar>
              <w:top w:w="0" w:type="dxa"/>
              <w:left w:w="75" w:type="dxa"/>
              <w:bottom w:w="0" w:type="dxa"/>
              <w:right w:w="0" w:type="dxa"/>
            </w:tcMar>
            <w:vAlign w:val="center"/>
          </w:tcPr>
          <w:p>
            <w:pPr>
              <w:widowControl/>
              <w:jc w:val="center"/>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eastAsia="zh-CN"/>
              </w:rPr>
              <w:t>工期</w:t>
            </w:r>
          </w:p>
        </w:tc>
        <w:tc>
          <w:tcPr>
            <w:tcW w:w="5698" w:type="dxa"/>
            <w:gridSpan w:val="7"/>
            <w:noWrap w:val="0"/>
            <w:tcMar>
              <w:top w:w="0" w:type="dxa"/>
              <w:left w:w="75" w:type="dxa"/>
              <w:bottom w:w="0" w:type="dxa"/>
              <w:right w:w="0" w:type="dxa"/>
            </w:tcMar>
            <w:vAlign w:val="center"/>
          </w:tcPr>
          <w:p>
            <w:pPr>
              <w:widowControl/>
              <w:jc w:val="left"/>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自合同签署之日起60日内（以实际需求时间为准）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83" w:type="dxa"/>
            <w:vMerge w:val="continue"/>
            <w:noWrap w:val="0"/>
            <w:vAlign w:val="center"/>
          </w:tcPr>
          <w:p>
            <w:pPr>
              <w:widowControl/>
              <w:jc w:val="left"/>
              <w:rPr>
                <w:rFonts w:ascii="宋体" w:cs="宋体"/>
                <w:color w:val="auto"/>
                <w:kern w:val="0"/>
                <w:sz w:val="24"/>
                <w:szCs w:val="24"/>
              </w:rPr>
            </w:pPr>
          </w:p>
        </w:tc>
        <w:tc>
          <w:tcPr>
            <w:tcW w:w="2058"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第二</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379"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单位名称</w:t>
            </w:r>
          </w:p>
        </w:tc>
        <w:tc>
          <w:tcPr>
            <w:tcW w:w="5698" w:type="dxa"/>
            <w:gridSpan w:val="7"/>
            <w:noWrap w:val="0"/>
            <w:tcMar>
              <w:top w:w="0" w:type="dxa"/>
              <w:left w:w="75" w:type="dxa"/>
              <w:bottom w:w="0" w:type="dxa"/>
              <w:right w:w="0" w:type="dxa"/>
            </w:tcMar>
            <w:vAlign w:val="center"/>
          </w:tcPr>
          <w:p>
            <w:pPr>
              <w:widowControl/>
              <w:jc w:val="left"/>
              <w:rPr>
                <w:rFonts w:hint="eastAsia" w:eastAsia="宋体" w:cs="Times New Roman"/>
                <w:bCs/>
                <w:color w:val="auto"/>
                <w:sz w:val="24"/>
                <w:szCs w:val="24"/>
              </w:rPr>
            </w:pPr>
            <w:r>
              <w:rPr>
                <w:rFonts w:hint="eastAsia" w:eastAsia="宋体" w:cs="Times New Roman"/>
                <w:bCs/>
                <w:color w:val="auto"/>
                <w:sz w:val="24"/>
                <w:szCs w:val="24"/>
              </w:rPr>
              <w:t>广西南宁市欧杰工艺礼品有限公司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483" w:type="dxa"/>
            <w:vMerge w:val="continue"/>
            <w:noWrap w:val="0"/>
            <w:vAlign w:val="center"/>
          </w:tcPr>
          <w:p>
            <w:pPr>
              <w:widowControl/>
              <w:jc w:val="left"/>
              <w:rPr>
                <w:rFonts w:ascii="宋体" w:cs="宋体"/>
                <w:color w:val="auto"/>
                <w:kern w:val="0"/>
                <w:sz w:val="24"/>
                <w:szCs w:val="24"/>
              </w:rPr>
            </w:pPr>
          </w:p>
        </w:tc>
        <w:tc>
          <w:tcPr>
            <w:tcW w:w="2058" w:type="dxa"/>
            <w:vMerge w:val="continue"/>
            <w:noWrap w:val="0"/>
            <w:vAlign w:val="center"/>
          </w:tcPr>
          <w:p>
            <w:pPr>
              <w:widowControl/>
              <w:jc w:val="left"/>
              <w:rPr>
                <w:rFonts w:ascii="宋体" w:cs="宋体"/>
                <w:color w:val="auto"/>
                <w:kern w:val="0"/>
                <w:sz w:val="24"/>
                <w:szCs w:val="24"/>
              </w:rPr>
            </w:pPr>
          </w:p>
        </w:tc>
        <w:tc>
          <w:tcPr>
            <w:tcW w:w="1379"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698" w:type="dxa"/>
            <w:gridSpan w:val="7"/>
            <w:noWrap w:val="0"/>
            <w:tcMar>
              <w:top w:w="0" w:type="dxa"/>
              <w:left w:w="75" w:type="dxa"/>
              <w:bottom w:w="0" w:type="dxa"/>
              <w:right w:w="0" w:type="dxa"/>
            </w:tcMar>
            <w:vAlign w:val="center"/>
          </w:tcPr>
          <w:p>
            <w:pPr>
              <w:widowControl/>
              <w:jc w:val="left"/>
              <w:rPr>
                <w:rFonts w:hint="default" w:eastAsia="宋体" w:cs="Times New Roman"/>
                <w:bCs/>
                <w:color w:val="auto"/>
                <w:sz w:val="24"/>
                <w:szCs w:val="24"/>
                <w:lang w:val="en-US" w:eastAsia="zh-CN"/>
              </w:rPr>
            </w:pPr>
            <w:r>
              <w:rPr>
                <w:rFonts w:hint="eastAsia" w:eastAsia="宋体" w:cs="Times New Roman"/>
                <w:bCs/>
                <w:color w:val="auto"/>
                <w:sz w:val="24"/>
                <w:szCs w:val="24"/>
              </w:rPr>
              <w:t>303050.00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83" w:type="dxa"/>
            <w:vMerge w:val="continue"/>
            <w:noWrap w:val="0"/>
            <w:vAlign w:val="center"/>
          </w:tcPr>
          <w:p>
            <w:pPr>
              <w:widowControl/>
              <w:jc w:val="left"/>
              <w:rPr>
                <w:rFonts w:ascii="宋体" w:cs="宋体"/>
                <w:color w:val="auto"/>
                <w:kern w:val="0"/>
                <w:sz w:val="24"/>
                <w:szCs w:val="24"/>
              </w:rPr>
            </w:pPr>
          </w:p>
        </w:tc>
        <w:tc>
          <w:tcPr>
            <w:tcW w:w="2058" w:type="dxa"/>
            <w:vMerge w:val="continue"/>
            <w:noWrap w:val="0"/>
            <w:vAlign w:val="center"/>
          </w:tcPr>
          <w:p>
            <w:pPr>
              <w:widowControl/>
              <w:jc w:val="left"/>
              <w:rPr>
                <w:rFonts w:ascii="宋体" w:cs="宋体"/>
                <w:color w:val="auto"/>
                <w:kern w:val="0"/>
                <w:sz w:val="24"/>
                <w:szCs w:val="24"/>
              </w:rPr>
            </w:pPr>
          </w:p>
        </w:tc>
        <w:tc>
          <w:tcPr>
            <w:tcW w:w="1379"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工期</w:t>
            </w:r>
          </w:p>
        </w:tc>
        <w:tc>
          <w:tcPr>
            <w:tcW w:w="5698" w:type="dxa"/>
            <w:gridSpan w:val="7"/>
            <w:noWrap w:val="0"/>
            <w:tcMar>
              <w:top w:w="0" w:type="dxa"/>
              <w:left w:w="75" w:type="dxa"/>
              <w:bottom w:w="0" w:type="dxa"/>
              <w:right w:w="0" w:type="dxa"/>
            </w:tcMar>
            <w:vAlign w:val="center"/>
          </w:tcPr>
          <w:p>
            <w:pPr>
              <w:widowControl/>
              <w:jc w:val="left"/>
              <w:rPr>
                <w:rFonts w:hint="eastAsia" w:eastAsia="宋体" w:cs="Times New Roman"/>
                <w:bCs/>
                <w:color w:val="auto"/>
                <w:sz w:val="24"/>
                <w:szCs w:val="24"/>
                <w:lang w:val="en-US" w:eastAsia="zh-CN"/>
              </w:rPr>
            </w:pPr>
            <w:r>
              <w:rPr>
                <w:rFonts w:hint="eastAsia" w:eastAsia="宋体" w:cs="Times New Roman"/>
                <w:bCs/>
                <w:color w:val="auto"/>
                <w:sz w:val="24"/>
                <w:szCs w:val="24"/>
                <w:lang w:val="en-US" w:eastAsia="zh-CN"/>
              </w:rPr>
              <w:t>自合同签署之日起60日内（以实际需求时间为准）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83" w:type="dxa"/>
            <w:vMerge w:val="continue"/>
            <w:noWrap w:val="0"/>
            <w:vAlign w:val="center"/>
          </w:tcPr>
          <w:p>
            <w:pPr>
              <w:widowControl/>
              <w:jc w:val="left"/>
              <w:rPr>
                <w:rFonts w:ascii="宋体" w:cs="宋体"/>
                <w:color w:val="auto"/>
                <w:kern w:val="0"/>
                <w:sz w:val="24"/>
                <w:szCs w:val="24"/>
              </w:rPr>
            </w:pPr>
          </w:p>
        </w:tc>
        <w:tc>
          <w:tcPr>
            <w:tcW w:w="2058"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w:t>
            </w:r>
            <w:r>
              <w:rPr>
                <w:rFonts w:hint="eastAsia" w:ascii="宋体" w:hAnsi="宋体" w:cs="宋体"/>
                <w:color w:val="auto"/>
                <w:kern w:val="0"/>
                <w:sz w:val="24"/>
                <w:szCs w:val="24"/>
                <w:lang w:val="en-US" w:eastAsia="zh-CN"/>
              </w:rPr>
              <w:t>三</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379"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rPr>
              <w:t>单位名称</w:t>
            </w:r>
          </w:p>
        </w:tc>
        <w:tc>
          <w:tcPr>
            <w:tcW w:w="5698" w:type="dxa"/>
            <w:gridSpan w:val="7"/>
            <w:noWrap w:val="0"/>
            <w:tcMar>
              <w:top w:w="0" w:type="dxa"/>
              <w:left w:w="75" w:type="dxa"/>
              <w:bottom w:w="0" w:type="dxa"/>
              <w:right w:w="0" w:type="dxa"/>
            </w:tcMar>
            <w:vAlign w:val="center"/>
          </w:tcPr>
          <w:p>
            <w:pPr>
              <w:widowControl/>
              <w:jc w:val="left"/>
              <w:rPr>
                <w:rFonts w:hint="eastAsia" w:eastAsia="宋体" w:cs="Times New Roman"/>
                <w:bCs/>
                <w:color w:val="auto"/>
                <w:sz w:val="24"/>
                <w:szCs w:val="24"/>
                <w:lang w:val="en-US" w:eastAsia="zh-CN"/>
              </w:rPr>
            </w:pPr>
            <w:r>
              <w:rPr>
                <w:rFonts w:hint="eastAsia" w:eastAsia="宋体" w:cs="Times New Roman"/>
                <w:bCs/>
                <w:color w:val="auto"/>
                <w:sz w:val="24"/>
                <w:szCs w:val="24"/>
              </w:rPr>
              <w:fldChar w:fldCharType="begin"/>
            </w:r>
            <w:r>
              <w:rPr>
                <w:rFonts w:hint="eastAsia" w:eastAsia="宋体" w:cs="Times New Roman"/>
                <w:bCs/>
                <w:color w:val="auto"/>
                <w:sz w:val="24"/>
                <w:szCs w:val="24"/>
              </w:rPr>
              <w:instrText xml:space="preserve"> HYPERLINK "javascript:stopBubble();" \o "柳州市伟诚贸易有限公司" </w:instrText>
            </w:r>
            <w:r>
              <w:rPr>
                <w:rFonts w:hint="eastAsia" w:eastAsia="宋体" w:cs="Times New Roman"/>
                <w:bCs/>
                <w:color w:val="auto"/>
                <w:sz w:val="24"/>
                <w:szCs w:val="24"/>
              </w:rPr>
              <w:fldChar w:fldCharType="separate"/>
            </w:r>
            <w:r>
              <w:rPr>
                <w:rFonts w:hint="eastAsia" w:eastAsia="宋体" w:cs="Times New Roman"/>
                <w:bCs/>
                <w:color w:val="auto"/>
                <w:sz w:val="24"/>
                <w:szCs w:val="24"/>
              </w:rPr>
              <w:t>柳州市伟诚贸易有限公司</w:t>
            </w:r>
            <w:r>
              <w:rPr>
                <w:rFonts w:hint="eastAsia" w:eastAsia="宋体" w:cs="Times New Roman"/>
                <w:bCs/>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483" w:type="dxa"/>
            <w:vMerge w:val="continue"/>
            <w:noWrap w:val="0"/>
            <w:vAlign w:val="center"/>
          </w:tcPr>
          <w:p>
            <w:pPr>
              <w:widowControl/>
              <w:jc w:val="left"/>
              <w:rPr>
                <w:rFonts w:ascii="宋体" w:cs="宋体"/>
                <w:color w:val="auto"/>
                <w:kern w:val="0"/>
                <w:sz w:val="24"/>
                <w:szCs w:val="24"/>
              </w:rPr>
            </w:pPr>
          </w:p>
        </w:tc>
        <w:tc>
          <w:tcPr>
            <w:tcW w:w="2058" w:type="dxa"/>
            <w:vMerge w:val="continue"/>
            <w:noWrap w:val="0"/>
            <w:vAlign w:val="center"/>
          </w:tcPr>
          <w:p>
            <w:pPr>
              <w:widowControl/>
              <w:jc w:val="left"/>
              <w:rPr>
                <w:rFonts w:ascii="宋体" w:cs="宋体"/>
                <w:color w:val="auto"/>
                <w:kern w:val="0"/>
                <w:sz w:val="24"/>
                <w:szCs w:val="24"/>
              </w:rPr>
            </w:pPr>
          </w:p>
        </w:tc>
        <w:tc>
          <w:tcPr>
            <w:tcW w:w="1379"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698" w:type="dxa"/>
            <w:gridSpan w:val="7"/>
            <w:noWrap w:val="0"/>
            <w:tcMar>
              <w:top w:w="0" w:type="dxa"/>
              <w:left w:w="75" w:type="dxa"/>
              <w:bottom w:w="0" w:type="dxa"/>
              <w:right w:w="0" w:type="dxa"/>
            </w:tcMar>
            <w:vAlign w:val="center"/>
          </w:tcPr>
          <w:p>
            <w:pPr>
              <w:widowControl/>
              <w:jc w:val="left"/>
              <w:rPr>
                <w:rFonts w:hint="eastAsia" w:eastAsia="宋体" w:cs="Times New Roman"/>
                <w:bCs/>
                <w:color w:val="auto"/>
                <w:sz w:val="24"/>
                <w:szCs w:val="24"/>
                <w:lang w:val="en-US" w:eastAsia="zh-CN"/>
              </w:rPr>
            </w:pPr>
            <w:r>
              <w:rPr>
                <w:rFonts w:hint="eastAsia" w:eastAsia="宋体" w:cs="Times New Roman"/>
                <w:bCs/>
                <w:color w:val="auto"/>
                <w:sz w:val="24"/>
                <w:szCs w:val="24"/>
              </w:rPr>
              <w:t>304000.00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83" w:type="dxa"/>
            <w:vMerge w:val="continue"/>
            <w:noWrap w:val="0"/>
            <w:vAlign w:val="center"/>
          </w:tcPr>
          <w:p>
            <w:pPr>
              <w:widowControl/>
              <w:jc w:val="left"/>
              <w:rPr>
                <w:rFonts w:ascii="宋体" w:cs="宋体"/>
                <w:color w:val="auto"/>
                <w:kern w:val="0"/>
                <w:sz w:val="24"/>
                <w:szCs w:val="24"/>
              </w:rPr>
            </w:pPr>
          </w:p>
        </w:tc>
        <w:tc>
          <w:tcPr>
            <w:tcW w:w="2058" w:type="dxa"/>
            <w:vMerge w:val="continue"/>
            <w:noWrap w:val="0"/>
            <w:vAlign w:val="center"/>
          </w:tcPr>
          <w:p>
            <w:pPr>
              <w:widowControl/>
              <w:jc w:val="left"/>
              <w:rPr>
                <w:rFonts w:ascii="宋体" w:cs="宋体"/>
                <w:color w:val="auto"/>
                <w:kern w:val="0"/>
                <w:sz w:val="24"/>
                <w:szCs w:val="24"/>
              </w:rPr>
            </w:pPr>
          </w:p>
        </w:tc>
        <w:tc>
          <w:tcPr>
            <w:tcW w:w="1379"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工期</w:t>
            </w:r>
          </w:p>
        </w:tc>
        <w:tc>
          <w:tcPr>
            <w:tcW w:w="5698" w:type="dxa"/>
            <w:gridSpan w:val="7"/>
            <w:noWrap w:val="0"/>
            <w:tcMar>
              <w:top w:w="0" w:type="dxa"/>
              <w:left w:w="75" w:type="dxa"/>
              <w:bottom w:w="0" w:type="dxa"/>
              <w:right w:w="0" w:type="dxa"/>
            </w:tcMar>
            <w:vAlign w:val="center"/>
          </w:tcPr>
          <w:p>
            <w:pPr>
              <w:widowControl/>
              <w:jc w:val="both"/>
              <w:rPr>
                <w:rFonts w:hint="eastAsia" w:ascii="宋体" w:eastAsia="宋体" w:cs="宋体"/>
                <w:b w:val="0"/>
                <w:bCs/>
                <w:color w:val="auto"/>
                <w:kern w:val="0"/>
                <w:sz w:val="24"/>
                <w:szCs w:val="24"/>
                <w:lang w:val="en-US" w:eastAsia="zh-CN"/>
              </w:rPr>
            </w:pPr>
            <w:r>
              <w:rPr>
                <w:rFonts w:hint="eastAsia" w:eastAsia="宋体" w:cs="Times New Roman"/>
                <w:bCs/>
                <w:color w:val="auto"/>
                <w:sz w:val="24"/>
                <w:szCs w:val="24"/>
                <w:lang w:val="en-US" w:eastAsia="zh-CN"/>
              </w:rPr>
              <w:t>自合同签署之日起60日内（以实际需求时间为准）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41" w:type="dxa"/>
            <w:gridSpan w:val="2"/>
            <w:noWrap w:val="0"/>
            <w:vAlign w:val="center"/>
          </w:tcPr>
          <w:p>
            <w:pPr>
              <w:widowControl/>
              <w:rPr>
                <w:rFonts w:hint="eastAsia" w:ascii="宋体" w:cs="宋体"/>
                <w:color w:val="auto"/>
                <w:kern w:val="0"/>
                <w:sz w:val="24"/>
                <w:szCs w:val="24"/>
              </w:rPr>
            </w:pPr>
            <w:r>
              <w:rPr>
                <w:rFonts w:hint="eastAsia" w:ascii="宋体" w:cs="宋体"/>
                <w:color w:val="auto"/>
                <w:kern w:val="0"/>
                <w:sz w:val="24"/>
                <w:szCs w:val="24"/>
              </w:rPr>
              <w:t>其他公示内容（如有）</w:t>
            </w:r>
          </w:p>
        </w:tc>
        <w:tc>
          <w:tcPr>
            <w:tcW w:w="7077" w:type="dxa"/>
            <w:gridSpan w:val="8"/>
            <w:noWrap w:val="0"/>
            <w:tcMar>
              <w:top w:w="0" w:type="dxa"/>
              <w:left w:w="75" w:type="dxa"/>
              <w:bottom w:w="0" w:type="dxa"/>
              <w:right w:w="0" w:type="dxa"/>
            </w:tcMar>
            <w:vAlign w:val="center"/>
          </w:tcPr>
          <w:p>
            <w:pPr>
              <w:widowControl/>
              <w:ind w:right="178" w:rightChars="85"/>
              <w:jc w:val="center"/>
              <w:rPr>
                <w:rFonts w:hint="eastAsia"/>
                <w:b w:val="0"/>
                <w:bCs/>
                <w:color w:val="auto"/>
                <w:sz w:val="24"/>
                <w:szCs w:val="24"/>
              </w:rPr>
            </w:pPr>
            <w:r>
              <w:rPr>
                <w:rFonts w:hint="eastAsia"/>
                <w:b w:val="0"/>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541" w:type="dxa"/>
            <w:gridSpan w:val="2"/>
            <w:noWrap w:val="0"/>
            <w:vAlign w:val="center"/>
          </w:tcPr>
          <w:p>
            <w:pPr>
              <w:widowControl/>
              <w:jc w:val="center"/>
              <w:rPr>
                <w:rFonts w:ascii="宋体" w:cs="宋体"/>
                <w:color w:val="auto"/>
                <w:kern w:val="0"/>
                <w:sz w:val="24"/>
                <w:szCs w:val="24"/>
              </w:rPr>
            </w:pPr>
            <w:r>
              <w:rPr>
                <w:rFonts w:hint="eastAsia" w:ascii="宋体" w:cs="宋体"/>
                <w:color w:val="auto"/>
                <w:kern w:val="0"/>
                <w:sz w:val="24"/>
                <w:szCs w:val="24"/>
              </w:rPr>
              <w:t>公示媒介</w:t>
            </w:r>
          </w:p>
        </w:tc>
        <w:tc>
          <w:tcPr>
            <w:tcW w:w="7077" w:type="dxa"/>
            <w:gridSpan w:val="8"/>
            <w:noWrap w:val="0"/>
            <w:tcMar>
              <w:top w:w="0" w:type="dxa"/>
              <w:left w:w="75" w:type="dxa"/>
              <w:bottom w:w="0" w:type="dxa"/>
              <w:right w:w="0" w:type="dxa"/>
            </w:tcMar>
            <w:vAlign w:val="center"/>
          </w:tcPr>
          <w:p>
            <w:pPr>
              <w:widowControl/>
              <w:ind w:right="178" w:rightChars="8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广西北部湾投资集团有限公司电子招采平台</w:t>
            </w:r>
          </w:p>
          <w:p>
            <w:pPr>
              <w:widowControl/>
              <w:ind w:right="178" w:rightChars="85"/>
              <w:jc w:val="left"/>
              <w:rPr>
                <w:rFonts w:hAnsi="宋体"/>
                <w:b w:val="0"/>
                <w:bCs/>
                <w:color w:val="auto"/>
                <w:sz w:val="24"/>
                <w:szCs w:val="24"/>
              </w:rPr>
            </w:pPr>
            <w:r>
              <w:rPr>
                <w:rFonts w:hint="eastAsia" w:ascii="宋体" w:hAnsi="宋体" w:eastAsia="宋体" w:cs="宋体"/>
                <w:bCs/>
                <w:color w:val="auto"/>
                <w:sz w:val="24"/>
                <w:szCs w:val="24"/>
              </w:rPr>
              <w:t>  https://ebidding.bgigc.com/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7" w:hRule="atLeast"/>
        </w:trPr>
        <w:tc>
          <w:tcPr>
            <w:tcW w:w="2541" w:type="dxa"/>
            <w:gridSpan w:val="2"/>
            <w:noWrap w:val="0"/>
            <w:tcMar>
              <w:top w:w="0" w:type="dxa"/>
              <w:left w:w="75" w:type="dxa"/>
              <w:bottom w:w="0" w:type="dxa"/>
              <w:right w:w="0" w:type="dxa"/>
            </w:tcMar>
            <w:vAlign w:val="center"/>
          </w:tcPr>
          <w:p>
            <w:pPr>
              <w:widowControl/>
              <w:ind w:firstLine="480" w:firstLineChars="200"/>
              <w:jc w:val="left"/>
              <w:rPr>
                <w:rFonts w:ascii="宋体" w:hAnsi="宋体" w:cs="宋体"/>
                <w:b/>
                <w:color w:val="auto"/>
                <w:kern w:val="0"/>
                <w:sz w:val="24"/>
                <w:szCs w:val="24"/>
              </w:rPr>
            </w:pPr>
            <w:r>
              <w:rPr>
                <w:rFonts w:hint="eastAsia" w:ascii="宋体" w:hAnsi="宋体" w:cs="宋体"/>
                <w:bCs/>
                <w:color w:val="auto"/>
                <w:kern w:val="0"/>
                <w:sz w:val="24"/>
                <w:szCs w:val="24"/>
              </w:rPr>
              <w:t>异议和投诉</w:t>
            </w:r>
          </w:p>
        </w:tc>
        <w:tc>
          <w:tcPr>
            <w:tcW w:w="7077" w:type="dxa"/>
            <w:gridSpan w:val="8"/>
            <w:noWrap w:val="0"/>
            <w:tcMar>
              <w:top w:w="0" w:type="dxa"/>
              <w:left w:w="75" w:type="dxa"/>
              <w:bottom w:w="0" w:type="dxa"/>
              <w:right w:w="0" w:type="dxa"/>
            </w:tcMar>
            <w:vAlign w:val="center"/>
          </w:tcPr>
          <w:p>
            <w:pPr>
              <w:widowControl/>
              <w:ind w:right="178" w:rightChars="85"/>
              <w:jc w:val="left"/>
              <w:rPr>
                <w:rFonts w:hint="eastAsia" w:ascii="Calibri" w:hAnsi="宋体" w:eastAsia="宋体" w:cs="Times New Roman"/>
                <w:b w:val="0"/>
                <w:bCs/>
                <w:color w:val="auto"/>
                <w:kern w:val="2"/>
                <w:sz w:val="24"/>
                <w:szCs w:val="24"/>
              </w:rPr>
            </w:pPr>
            <w:r>
              <w:rPr>
                <w:rFonts w:hint="eastAsia" w:ascii="Calibri" w:hAnsi="宋体" w:eastAsia="宋体" w:cs="Times New Roman"/>
                <w:bCs/>
                <w:color w:val="auto"/>
                <w:sz w:val="24"/>
                <w:szCs w:val="24"/>
              </w:rPr>
              <w:t>投标人或者其他利害关系人对评标结果有异议的，应当在中标候选人公示期间提出。招标人自收到异议之日起3日内作出答复。对招标人答复不满意或招标人拒不答复的，投标人和其他利害关系人认为本次招标活动违反法律、法规和规章规定的，可以在知道或者应当知道之日起十日内向监督管理部门提出书面投诉。投诉事项应先提出异议而没有提出异议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trPr>
        <w:tc>
          <w:tcPr>
            <w:tcW w:w="2541" w:type="dxa"/>
            <w:gridSpan w:val="2"/>
            <w:noWrap w:val="0"/>
            <w:vAlign w:val="center"/>
          </w:tcPr>
          <w:p>
            <w:pPr>
              <w:widowControl/>
              <w:jc w:val="center"/>
              <w:rPr>
                <w:rFonts w:ascii="宋体" w:cs="宋体"/>
                <w:color w:val="auto"/>
                <w:kern w:val="0"/>
                <w:sz w:val="24"/>
                <w:szCs w:val="24"/>
              </w:rPr>
            </w:pPr>
            <w:r>
              <w:rPr>
                <w:rFonts w:hint="eastAsia" w:ascii="宋体" w:cs="宋体"/>
                <w:color w:val="auto"/>
                <w:kern w:val="0"/>
                <w:sz w:val="24"/>
                <w:szCs w:val="24"/>
              </w:rPr>
              <w:t>异议受理部门</w:t>
            </w:r>
          </w:p>
        </w:tc>
        <w:tc>
          <w:tcPr>
            <w:tcW w:w="2243" w:type="dxa"/>
            <w:gridSpan w:val="2"/>
            <w:noWrap w:val="0"/>
            <w:tcMar>
              <w:top w:w="30" w:type="dxa"/>
              <w:left w:w="30" w:type="dxa"/>
              <w:bottom w:w="30" w:type="dxa"/>
              <w:right w:w="30" w:type="dxa"/>
            </w:tcMar>
            <w:vAlign w:val="center"/>
          </w:tcPr>
          <w:p>
            <w:pPr>
              <w:widowControl/>
              <w:jc w:val="left"/>
              <w:rPr>
                <w:rFonts w:hint="eastAsia" w:ascii="宋体" w:hAnsi="宋体" w:eastAsia="宋体"/>
                <w:b w:val="0"/>
                <w:bCs/>
                <w:color w:val="auto"/>
                <w:sz w:val="24"/>
                <w:lang w:eastAsia="zh-CN"/>
              </w:rPr>
            </w:pPr>
            <w:r>
              <w:rPr>
                <w:rFonts w:hint="eastAsia" w:ascii="宋体" w:hAnsi="宋体"/>
                <w:bCs/>
                <w:color w:val="auto"/>
                <w:sz w:val="24"/>
              </w:rPr>
              <w:t>广西北投营销策划有限公司</w:t>
            </w:r>
          </w:p>
        </w:tc>
        <w:tc>
          <w:tcPr>
            <w:tcW w:w="1671" w:type="dxa"/>
            <w:gridSpan w:val="4"/>
            <w:noWrap w:val="0"/>
            <w:tcMar>
              <w:top w:w="30" w:type="dxa"/>
              <w:left w:w="30" w:type="dxa"/>
              <w:bottom w:w="30" w:type="dxa"/>
              <w:right w:w="30" w:type="dxa"/>
            </w:tcMar>
            <w:vAlign w:val="center"/>
          </w:tcPr>
          <w:p>
            <w:pPr>
              <w:widowControl/>
              <w:jc w:val="left"/>
              <w:rPr>
                <w:rFonts w:ascii="宋体" w:hAnsi="宋体"/>
                <w:b w:val="0"/>
                <w:bCs/>
                <w:color w:val="auto"/>
                <w:sz w:val="24"/>
              </w:rPr>
            </w:pPr>
            <w:r>
              <w:rPr>
                <w:rFonts w:hint="eastAsia" w:ascii="宋体" w:hAnsi="宋体"/>
                <w:b w:val="0"/>
                <w:bCs/>
                <w:color w:val="auto"/>
                <w:sz w:val="24"/>
              </w:rPr>
              <w:t>异议受理电话</w:t>
            </w:r>
          </w:p>
        </w:tc>
        <w:tc>
          <w:tcPr>
            <w:tcW w:w="3163" w:type="dxa"/>
            <w:gridSpan w:val="2"/>
            <w:noWrap w:val="0"/>
            <w:tcMar>
              <w:top w:w="30" w:type="dxa"/>
              <w:left w:w="30" w:type="dxa"/>
              <w:bottom w:w="30" w:type="dxa"/>
              <w:right w:w="30" w:type="dxa"/>
            </w:tcMar>
            <w:vAlign w:val="center"/>
          </w:tcPr>
          <w:p>
            <w:pPr>
              <w:widowControl/>
              <w:jc w:val="left"/>
              <w:rPr>
                <w:rFonts w:hint="default" w:ascii="宋体" w:hAnsi="宋体" w:eastAsia="宋体"/>
                <w:b w:val="0"/>
                <w:bCs/>
                <w:color w:val="auto"/>
                <w:sz w:val="24"/>
                <w:lang w:val="en-US" w:eastAsia="zh-CN"/>
              </w:rPr>
            </w:pPr>
            <w:r>
              <w:rPr>
                <w:rFonts w:hint="eastAsia" w:ascii="宋体" w:hAnsi="宋体"/>
                <w:b w:val="0"/>
                <w:bCs/>
                <w:color w:val="auto"/>
                <w:sz w:val="24"/>
                <w:lang w:val="en-US" w:eastAsia="zh-CN"/>
              </w:rPr>
              <w:t>17777918977</w:t>
            </w:r>
          </w:p>
        </w:tc>
      </w:tr>
    </w:tbl>
    <w:p/>
    <w:sectPr>
      <w:pgSz w:w="11906" w:h="16838"/>
      <w:pgMar w:top="1100" w:right="1080" w:bottom="85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OThiZmM3NTkyOGM5MGI2Mzk0ZjYyOTQ1YjU2YTQifQ=="/>
  </w:docVars>
  <w:rsids>
    <w:rsidRoot w:val="00041E45"/>
    <w:rsid w:val="00041E45"/>
    <w:rsid w:val="00051D62"/>
    <w:rsid w:val="000E424B"/>
    <w:rsid w:val="00134BD9"/>
    <w:rsid w:val="00211FFF"/>
    <w:rsid w:val="003C244B"/>
    <w:rsid w:val="003D4CA2"/>
    <w:rsid w:val="004455B4"/>
    <w:rsid w:val="004645D5"/>
    <w:rsid w:val="00515679"/>
    <w:rsid w:val="00524386"/>
    <w:rsid w:val="0066405A"/>
    <w:rsid w:val="00664F36"/>
    <w:rsid w:val="00666BCD"/>
    <w:rsid w:val="0072702B"/>
    <w:rsid w:val="007A4E3F"/>
    <w:rsid w:val="007D1810"/>
    <w:rsid w:val="007D31D9"/>
    <w:rsid w:val="007F7AA1"/>
    <w:rsid w:val="00840C47"/>
    <w:rsid w:val="0087265A"/>
    <w:rsid w:val="00931A8B"/>
    <w:rsid w:val="009A0D47"/>
    <w:rsid w:val="009B3642"/>
    <w:rsid w:val="009F5FF8"/>
    <w:rsid w:val="00AE0618"/>
    <w:rsid w:val="00AE5322"/>
    <w:rsid w:val="00B91724"/>
    <w:rsid w:val="00D929CB"/>
    <w:rsid w:val="00DA2E3D"/>
    <w:rsid w:val="00E65133"/>
    <w:rsid w:val="00E960F0"/>
    <w:rsid w:val="00EA6622"/>
    <w:rsid w:val="00EE71F6"/>
    <w:rsid w:val="00F066D9"/>
    <w:rsid w:val="00FA22CF"/>
    <w:rsid w:val="00FF0539"/>
    <w:rsid w:val="045C4B13"/>
    <w:rsid w:val="05403E9A"/>
    <w:rsid w:val="072E7F5D"/>
    <w:rsid w:val="07CC7ED8"/>
    <w:rsid w:val="080A49AD"/>
    <w:rsid w:val="08450EA0"/>
    <w:rsid w:val="09413397"/>
    <w:rsid w:val="098F1CD1"/>
    <w:rsid w:val="09C15C02"/>
    <w:rsid w:val="0B965C5F"/>
    <w:rsid w:val="10A32F80"/>
    <w:rsid w:val="11D31BDF"/>
    <w:rsid w:val="129C6C8D"/>
    <w:rsid w:val="13837AF9"/>
    <w:rsid w:val="147D788C"/>
    <w:rsid w:val="18120398"/>
    <w:rsid w:val="1D296F60"/>
    <w:rsid w:val="1DEF0B38"/>
    <w:rsid w:val="1E4634AF"/>
    <w:rsid w:val="1E805C34"/>
    <w:rsid w:val="1F3A551E"/>
    <w:rsid w:val="22190CDB"/>
    <w:rsid w:val="22E20C6B"/>
    <w:rsid w:val="2490178C"/>
    <w:rsid w:val="24B36929"/>
    <w:rsid w:val="25B73A74"/>
    <w:rsid w:val="26480B3D"/>
    <w:rsid w:val="28CB21A2"/>
    <w:rsid w:val="294132B7"/>
    <w:rsid w:val="29D3130E"/>
    <w:rsid w:val="2C2C73FB"/>
    <w:rsid w:val="2DBB668F"/>
    <w:rsid w:val="30D402EB"/>
    <w:rsid w:val="315D6770"/>
    <w:rsid w:val="329307EE"/>
    <w:rsid w:val="32CD3201"/>
    <w:rsid w:val="3389350D"/>
    <w:rsid w:val="33BF1B00"/>
    <w:rsid w:val="33F74D98"/>
    <w:rsid w:val="35B23775"/>
    <w:rsid w:val="35D52EF9"/>
    <w:rsid w:val="36056CF3"/>
    <w:rsid w:val="36D500B5"/>
    <w:rsid w:val="3793777A"/>
    <w:rsid w:val="386D1F41"/>
    <w:rsid w:val="388B6C21"/>
    <w:rsid w:val="391D131F"/>
    <w:rsid w:val="3CE15028"/>
    <w:rsid w:val="3D0417FA"/>
    <w:rsid w:val="3D1F51F2"/>
    <w:rsid w:val="3F291568"/>
    <w:rsid w:val="42153B9C"/>
    <w:rsid w:val="4216516C"/>
    <w:rsid w:val="423B5246"/>
    <w:rsid w:val="466B25F0"/>
    <w:rsid w:val="475F0E38"/>
    <w:rsid w:val="499776B4"/>
    <w:rsid w:val="4A85129C"/>
    <w:rsid w:val="4AC07235"/>
    <w:rsid w:val="4C444C33"/>
    <w:rsid w:val="4EF83441"/>
    <w:rsid w:val="4F1A7856"/>
    <w:rsid w:val="50BA785C"/>
    <w:rsid w:val="514C0A2E"/>
    <w:rsid w:val="51BB7B77"/>
    <w:rsid w:val="5238339C"/>
    <w:rsid w:val="53B34AC2"/>
    <w:rsid w:val="549D3E67"/>
    <w:rsid w:val="57C0113A"/>
    <w:rsid w:val="58635A72"/>
    <w:rsid w:val="5A2275C4"/>
    <w:rsid w:val="5A980E01"/>
    <w:rsid w:val="5B16061C"/>
    <w:rsid w:val="5B8D4F11"/>
    <w:rsid w:val="5C423F4D"/>
    <w:rsid w:val="5CD24996"/>
    <w:rsid w:val="5D8201A6"/>
    <w:rsid w:val="5DED7EE9"/>
    <w:rsid w:val="5E1831B8"/>
    <w:rsid w:val="5EEA7ADB"/>
    <w:rsid w:val="5F16521D"/>
    <w:rsid w:val="5F2F57BD"/>
    <w:rsid w:val="5FFB64B0"/>
    <w:rsid w:val="60142C00"/>
    <w:rsid w:val="61B442E4"/>
    <w:rsid w:val="62BE596A"/>
    <w:rsid w:val="632E0D88"/>
    <w:rsid w:val="63433FC8"/>
    <w:rsid w:val="634B1A90"/>
    <w:rsid w:val="638E7A78"/>
    <w:rsid w:val="655D6908"/>
    <w:rsid w:val="6598698C"/>
    <w:rsid w:val="65CB1B48"/>
    <w:rsid w:val="661E3335"/>
    <w:rsid w:val="69A94AF3"/>
    <w:rsid w:val="69C36EBD"/>
    <w:rsid w:val="69DF532E"/>
    <w:rsid w:val="6A070B4E"/>
    <w:rsid w:val="6DA77663"/>
    <w:rsid w:val="6EE113A4"/>
    <w:rsid w:val="6EFB7F1C"/>
    <w:rsid w:val="70781165"/>
    <w:rsid w:val="71502811"/>
    <w:rsid w:val="71F769A0"/>
    <w:rsid w:val="72C40E09"/>
    <w:rsid w:val="731F651C"/>
    <w:rsid w:val="75BF40E2"/>
    <w:rsid w:val="76711E02"/>
    <w:rsid w:val="76C626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1"/>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FollowedHyperlink"/>
    <w:qFormat/>
    <w:uiPriority w:val="0"/>
    <w:rPr>
      <w:color w:val="000000"/>
      <w:u w:val="none"/>
    </w:rPr>
  </w:style>
  <w:style w:type="character" w:styleId="10">
    <w:name w:val="Hyperlink"/>
    <w:qFormat/>
    <w:uiPriority w:val="0"/>
    <w:rPr>
      <w:color w:val="000000"/>
      <w:u w:val="none"/>
    </w:rPr>
  </w:style>
  <w:style w:type="character" w:customStyle="1" w:styleId="11">
    <w:name w:val="页脚 Char"/>
    <w:link w:val="4"/>
    <w:qFormat/>
    <w:uiPriority w:val="0"/>
    <w:rPr>
      <w:rFonts w:ascii="Calibri" w:hAnsi="Calibri"/>
      <w:kern w:val="2"/>
      <w:sz w:val="18"/>
      <w:szCs w:val="18"/>
    </w:rPr>
  </w:style>
  <w:style w:type="character" w:customStyle="1" w:styleId="12">
    <w:name w:val="页眉 Char"/>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Pages>
  <Words>499</Words>
  <Characters>602</Characters>
  <Lines>12</Lines>
  <Paragraphs>3</Paragraphs>
  <TotalTime>6</TotalTime>
  <ScaleCrop>false</ScaleCrop>
  <LinksUpToDate>false</LinksUpToDate>
  <CharactersWithSpaces>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2014-07-04T07:01:00Z</dcterms:created>
  <dc:creator>微软用户</dc:creator>
  <cp:lastModifiedBy>张晓英</cp:lastModifiedBy>
  <cp:lastPrinted>2020-09-30T06:02:00Z</cp:lastPrinted>
  <dcterms:modified xsi:type="dcterms:W3CDTF">2023-06-06T11:45:15Z</dcterms:modified>
  <dc:title>中 标 公 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D1C398B34C24410E9C86CB5EAB5F83F7_13</vt:lpwstr>
  </property>
</Properties>
</file>