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highlight w:val="none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highlight w:val="none"/>
          <w:lang w:val="en-US" w:eastAsia="zh-CN" w:bidi="ar-SA"/>
        </w:rPr>
        <w:t>中标结果公告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黑体" w:hAnsi="黑体" w:eastAsia="黑体" w:cs="仿宋_GB2312"/>
          <w:color w:val="00000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黑体" w:hAnsi="黑体" w:eastAsia="黑体" w:cs="仿宋_GB2312"/>
          <w:color w:val="000000"/>
          <w:kern w:val="2"/>
          <w:sz w:val="32"/>
          <w:szCs w:val="32"/>
          <w:highlight w:val="none"/>
          <w:lang w:val="en-US" w:eastAsia="zh-CN" w:bidi="ar-SA"/>
        </w:rPr>
        <w:t>一、采购项目名称：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北海市北投观海上城项目2023年5月全屋家电礼品采购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15" w:lineRule="atLeast"/>
        <w:ind w:left="0" w:right="0" w:firstLine="0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444444"/>
          <w:spacing w:val="0"/>
          <w:kern w:val="0"/>
          <w:sz w:val="19"/>
          <w:szCs w:val="19"/>
          <w:shd w:val="clear" w:fill="FFFFFF"/>
          <w:lang w:val="en-US" w:eastAsia="zh-CN" w:bidi="ar"/>
        </w:rPr>
      </w:pPr>
      <w:r>
        <w:rPr>
          <w:rFonts w:hint="eastAsia" w:ascii="黑体" w:hAnsi="黑体" w:eastAsia="黑体" w:cs="仿宋_GB2312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  <w:t>二、采购编号：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BTDC-2023-HW2283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黑体" w:hAnsi="黑体" w:eastAsia="黑体" w:cs="仿宋_GB2312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  <w:t>三、采购方式：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邀请询价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黑体" w:hAnsi="黑体" w:eastAsia="黑体" w:cs="仿宋_GB2312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  <w:t>四、开标时间：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2023年6月6 日15时 30 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仿宋_GB2312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黑体" w:hAnsi="黑体" w:eastAsia="黑体" w:cs="仿宋_GB2312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  <w:t>五、中标结果：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中标人名称：广西荼悦信息科技有限公司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中标价（元）：292258.00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仿宋_GB2312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黑体" w:hAnsi="黑体" w:eastAsia="黑体" w:cs="仿宋_GB2312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  <w:t>六、公告媒介：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广西北部湾投资集团有限公司电子招投标平台 (https: //ebidding.bgigc.com/)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黑体" w:hAnsi="黑体" w:eastAsia="黑体" w:cs="仿宋_GB2312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  <w:t>七、公告时间：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2023年6月15日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00" w:beforeAutospacing="0" w:after="10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444444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44444"/>
          <w:spacing w:val="0"/>
          <w:sz w:val="19"/>
          <w:szCs w:val="19"/>
          <w:shd w:val="clear" w:fill="FFFFFF"/>
        </w:rPr>
        <w:t> 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00" w:beforeAutospacing="0" w:after="10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444444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44444"/>
          <w:spacing w:val="0"/>
          <w:sz w:val="19"/>
          <w:szCs w:val="19"/>
          <w:shd w:val="clear" w:fill="FFFFFF"/>
        </w:rPr>
        <w:t>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80" w:firstLineChars="200"/>
        <w:jc w:val="righ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44444"/>
          <w:spacing w:val="0"/>
          <w:sz w:val="19"/>
          <w:szCs w:val="19"/>
          <w:shd w:val="clear" w:fill="FFFFFF"/>
        </w:rPr>
        <w:t>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广西北投营销策划有限公司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 xml:space="preserve">2023年6月15日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sectPr>
      <w:pgSz w:w="11906" w:h="16838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dmYTIxODgwNzBmOTVlMDkyMmM0ZDY4YmY0NWY0ODQifQ=="/>
  </w:docVars>
  <w:rsids>
    <w:rsidRoot w:val="00000000"/>
    <w:rsid w:val="02002809"/>
    <w:rsid w:val="0A477970"/>
    <w:rsid w:val="10CB7366"/>
    <w:rsid w:val="1A257D6C"/>
    <w:rsid w:val="1ADB7FE8"/>
    <w:rsid w:val="21E46F23"/>
    <w:rsid w:val="288B76AF"/>
    <w:rsid w:val="3A6E7764"/>
    <w:rsid w:val="5243766D"/>
    <w:rsid w:val="55DD766C"/>
    <w:rsid w:val="573D05C5"/>
    <w:rsid w:val="714E084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paragraph" w:styleId="3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widowControl w:val="0"/>
      <w:spacing w:line="360" w:lineRule="auto"/>
      <w:ind w:firstLine="461" w:firstLineChars="192"/>
    </w:pPr>
    <w:rPr>
      <w:rFonts w:hint="eastAsia" w:ascii="宋体" w:hAnsi="宋体" w:eastAsia="宋体" w:cs="Times New Roman"/>
      <w:kern w:val="2"/>
      <w:sz w:val="21"/>
      <w:szCs w:val="24"/>
      <w:lang w:val="en-US" w:eastAsia="zh-CN" w:bidi="ar-SA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167</Words>
  <Characters>233</Characters>
  <TotalTime>4</TotalTime>
  <ScaleCrop>false</ScaleCrop>
  <LinksUpToDate>false</LinksUpToDate>
  <CharactersWithSpaces>243</CharactersWithSpaces>
  <Application>WPS Office_11.1.0.14036_F1E327BC-269C-435d-A152-05C5408002CA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2021-07-05T08:43:00Z</dcterms:created>
  <dc:creator>Apache POI</dc:creator>
  <cp:lastModifiedBy>Administrator</cp:lastModifiedBy>
  <dcterms:modified xsi:type="dcterms:W3CDTF">2023-06-15T13:09:26Z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A7349BBB1F714025A83365502F5B8EE6_13</vt:lpwstr>
  </property>
</Properties>
</file>