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0"/>
          <w:szCs w:val="40"/>
        </w:rPr>
        <w:t>宾阳县城市停车场及配套基础设施项目控制价编制服务成交候选人公示</w:t>
      </w:r>
    </w:p>
    <w:bookmarkEnd w:id="0"/>
    <w:p>
      <w:pPr>
        <w:pStyle w:val="4"/>
        <w:keepNext w:val="0"/>
        <w:keepLines w:val="0"/>
        <w:widowControl/>
        <w:suppressLineNumbers w:val="0"/>
        <w:spacing w:before="0" w:beforeAutospacing="0" w:after="0" w:afterAutospacing="0"/>
        <w:ind w:left="0" w:right="0"/>
        <w:jc w:val="center"/>
      </w:pPr>
    </w:p>
    <w:p>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招标项目：宾阳县城市停车场及配套基础设施项目控制价编制服务</w:t>
      </w:r>
    </w:p>
    <w:p>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编号：GCZX-2023-FW5347</w:t>
      </w:r>
    </w:p>
    <w:p>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广西北投建信建设项目管理有限公司</w:t>
      </w:r>
      <w:r>
        <w:rPr>
          <w:rFonts w:hint="eastAsia" w:ascii="仿宋_GB2312" w:hAnsi="仿宋_GB2312" w:eastAsia="仿宋_GB2312" w:cs="仿宋_GB2312"/>
          <w:sz w:val="32"/>
          <w:szCs w:val="32"/>
        </w:rPr>
        <w:t>（招标人名称）组织的宾阳县城市停车场及配套基础设施项目控制价编制服务采购（</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编号：GCZX-2023-FW5347）于</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日已完成评定标工作，现对评审结果予以公示：</w:t>
      </w:r>
    </w:p>
    <w:p>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推荐中标候选人为：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"javascript:stopBubble();" \o "广西建隆工程咨询有限公司"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广西建隆工程咨询有限公司</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公示期为 3天。如有异议，请联系 </w:t>
      </w:r>
      <w:r>
        <w:rPr>
          <w:rFonts w:hint="eastAsia" w:ascii="仿宋_GB2312" w:hAnsi="仿宋_GB2312" w:eastAsia="仿宋_GB2312" w:cs="仿宋_GB2312"/>
          <w:sz w:val="32"/>
          <w:szCs w:val="32"/>
          <w:lang w:val="en-US" w:eastAsia="zh-CN"/>
        </w:rPr>
        <w:t>广西北投建信建设项目管理有限公司</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办公室，联系电话：</w:t>
      </w:r>
      <w:r>
        <w:rPr>
          <w:rFonts w:hint="eastAsia" w:ascii="仿宋_GB2312" w:hAnsi="仿宋_GB2312" w:eastAsia="仿宋_GB2312" w:cs="仿宋_GB2312"/>
          <w:sz w:val="32"/>
          <w:szCs w:val="32"/>
          <w:lang w:val="en-US" w:eastAsia="zh-CN"/>
        </w:rPr>
        <w:t>0771-5345226</w:t>
      </w:r>
      <w:r>
        <w:rPr>
          <w:rFonts w:hint="eastAsia" w:ascii="仿宋_GB2312" w:hAnsi="仿宋_GB2312" w:eastAsia="仿宋_GB2312" w:cs="仿宋_GB2312"/>
          <w:sz w:val="32"/>
          <w:szCs w:val="32"/>
        </w:rPr>
        <w:t>。</w:t>
      </w:r>
    </w:p>
    <w:p>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rPr>
      </w:pPr>
    </w:p>
    <w:p>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rPr>
      </w:pPr>
    </w:p>
    <w:p>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广西北投建信建设项目管理有限公司</w:t>
      </w:r>
      <w:r>
        <w:rPr>
          <w:rFonts w:hint="eastAsia" w:ascii="仿宋_GB2312" w:hAnsi="仿宋_GB2312" w:eastAsia="仿宋_GB2312" w:cs="仿宋_GB2312"/>
          <w:sz w:val="32"/>
          <w:szCs w:val="32"/>
        </w:rPr>
        <w:t> </w:t>
      </w:r>
    </w:p>
    <w:p>
      <w:pPr>
        <w:pStyle w:val="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日 </w:t>
      </w:r>
    </w:p>
    <w:p>
      <w:pPr>
        <w:pStyle w:val="4"/>
        <w:keepNext w:val="0"/>
        <w:keepLines w:val="0"/>
        <w:widowControl/>
        <w:suppressLineNumbers w:val="0"/>
        <w:spacing w:before="0" w:beforeAutospacing="0" w:after="0" w:afterAutospacing="0"/>
        <w:ind w:left="0" w:right="0"/>
        <w:jc w:val="both"/>
      </w:pPr>
    </w:p>
    <w:p>
      <w:pPr>
        <w:pStyle w:val="4"/>
        <w:keepNext w:val="0"/>
        <w:keepLines w:val="0"/>
        <w:widowControl/>
        <w:suppressLineNumbers w:val="0"/>
        <w:spacing w:before="0" w:beforeAutospacing="0" w:after="0" w:afterAutospacing="0"/>
        <w:ind w:left="0" w:right="0"/>
        <w:jc w:val="both"/>
      </w:pPr>
      <w:r>
        <w:rPr>
          <w:rFonts w:hint="default" w:ascii="Calibri" w:hAnsi="Calibri" w:cs="Calibri"/>
          <w:sz w:val="21"/>
          <w:szCs w:val="21"/>
        </w:rPr>
        <w:t>                                                                                                                                                                    </w:t>
      </w:r>
    </w:p>
    <w:p>
      <w:pPr>
        <w:pStyle w:val="4"/>
        <w:keepNext w:val="0"/>
        <w:keepLines w:val="0"/>
        <w:widowControl/>
        <w:suppressLineNumbers w:val="0"/>
        <w:spacing w:before="0" w:beforeAutospacing="0" w:after="0" w:afterAutospacing="0"/>
        <w:ind w:left="0" w:right="0"/>
        <w:jc w:val="both"/>
      </w:pPr>
      <w:r>
        <w:rPr>
          <w:rFonts w:hint="default" w:ascii="Calibri" w:hAnsi="Calibri" w:cs="Calibri"/>
          <w:sz w:val="21"/>
          <w:szCs w:val="21"/>
        </w:rPr>
        <w:t>                                 </w:t>
      </w:r>
    </w:p>
    <w:p>
      <w:pPr>
        <w:sectPr>
          <w:pgSz w:w="11906" w:h="16838"/>
          <w:pgMar w:top="1440" w:right="1800" w:bottom="1440" w:left="1800" w:header="851" w:footer="992" w:gutter="0"/>
          <w:cols w:space="425" w:num="1"/>
          <w:docGrid w:type="lines" w:linePitch="312" w:charSpace="0"/>
        </w:sectPr>
      </w:pPr>
    </w:p>
    <w:p>
      <w:r>
        <w:drawing>
          <wp:inline distT="0" distB="0" distL="114300" distR="114300">
            <wp:extent cx="5267325" cy="1679575"/>
            <wp:effectExtent l="0" t="0" r="952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167957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CD6865A-08B3-4F86-83E3-89C6DC95F5BB}"/>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016B1372-73AD-4BC1-9F47-9463A26045C3}"/>
  </w:font>
  <w:font w:name="方正小标宋简体">
    <w:panose1 w:val="02000000000000000000"/>
    <w:charset w:val="86"/>
    <w:family w:val="auto"/>
    <w:pitch w:val="default"/>
    <w:sig w:usb0="00000001" w:usb1="080E0000" w:usb2="00000000" w:usb3="00000000" w:csb0="00040000" w:csb1="00000000"/>
    <w:embedRegular r:id="rId3" w:fontKey="{D01F492D-AA97-46CB-82D7-B24439CB74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ZjE4ZGU2NGUzMmY4NThkYjk3MWQ0MzBiODdjMjEifQ=="/>
  </w:docVars>
  <w:rsids>
    <w:rsidRoot w:val="61342F45"/>
    <w:rsid w:val="4EE91A05"/>
    <w:rsid w:val="61342F45"/>
    <w:rsid w:val="67087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line="560" w:lineRule="exact"/>
      <w:jc w:val="center"/>
      <w:outlineLvl w:val="0"/>
    </w:pPr>
    <w:rPr>
      <w:rFonts w:ascii="Times New Roman" w:hAnsi="Times New Roman" w:eastAsia="宋体" w:cs="Times New Roman"/>
      <w:b/>
      <w:bCs/>
      <w:kern w:val="44"/>
      <w:sz w:val="32"/>
      <w:szCs w:val="44"/>
    </w:rPr>
  </w:style>
  <w:style w:type="paragraph" w:styleId="3">
    <w:name w:val="heading 2"/>
    <w:basedOn w:val="1"/>
    <w:next w:val="1"/>
    <w:link w:val="8"/>
    <w:semiHidden/>
    <w:unhideWhenUsed/>
    <w:qFormat/>
    <w:uiPriority w:val="0"/>
    <w:pPr>
      <w:keepNext/>
      <w:keepLines/>
      <w:spacing w:before="120" w:after="120" w:line="560" w:lineRule="exact"/>
      <w:jc w:val="center"/>
      <w:outlineLvl w:val="1"/>
    </w:pPr>
    <w:rPr>
      <w:rFonts w:ascii="Arial" w:hAnsi="Arial" w:eastAsia="黑体" w:cs="Times New Roman"/>
      <w:b/>
      <w:bCs/>
      <w:sz w:val="32"/>
      <w:szCs w:val="32"/>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character" w:customStyle="1" w:styleId="8">
    <w:name w:val="标题 2 Char"/>
    <w:basedOn w:val="6"/>
    <w:link w:val="3"/>
    <w:qFormat/>
    <w:uiPriority w:val="9"/>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2023-08-02T02:59:00Z</dcterms:created>
  <dc:creator>钟玲</dc:creator>
  <cp:lastModifiedBy>钟玲</cp:lastModifiedBy>
  <dcterms:modified xsi:type="dcterms:W3CDTF">2023-08-02T03:16:53Z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B88493D1094D423B9E8588CCDD6C04A3_11</vt:lpwstr>
  </property>
</Properties>
</file>