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1C1C1C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spacing w:line="360" w:lineRule="auto"/>
        <w:ind w:firstLine="88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1C1C1C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1C1C1C"/>
          <w:spacing w:val="0"/>
          <w:kern w:val="0"/>
          <w:sz w:val="44"/>
          <w:szCs w:val="44"/>
          <w:shd w:val="clear" w:fill="FFFFFF"/>
          <w:lang w:val="en-US" w:eastAsia="zh-CN" w:bidi="ar"/>
        </w:rPr>
        <w:t>特种作业中心单头50mm浇铸锚杯及密封钢丝绳熔断对接器采购单一来源采购前公示</w:t>
      </w:r>
    </w:p>
    <w:p>
      <w:pPr>
        <w:pStyle w:val="2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公示开始时间：2023年8月7日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公示结束时间：2023年8月10日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根据实际工作需要，现拟组织开展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特种作业中心单头50mm浇铸锚杯及密封钢丝绳熔断对接器采购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单一来源采购工作，现将采购工作公示如下：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一、项目概况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（一）项目名称：特种作业中心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（二）采购人：广西路桥工程集团有限公司道桥分公司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（三）采购方式：单一来源采购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（四）项目概况：特种作业中心因乐望4标施工需要，就现有缆索吊装地锚的安装方案进行升级改造。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二、采购内容</w:t>
      </w:r>
    </w:p>
    <w:tbl>
      <w:tblPr>
        <w:tblStyle w:val="5"/>
        <w:tblW w:w="10200" w:type="dxa"/>
        <w:tblInd w:w="-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082"/>
        <w:gridCol w:w="1410"/>
        <w:gridCol w:w="915"/>
        <w:gridCol w:w="1023"/>
        <w:gridCol w:w="3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240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237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材料名称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259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规格型号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231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0" w:lineRule="atLeast"/>
              <w:ind w:left="3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0" w:line="240" w:lineRule="auto"/>
              <w:ind w:right="0" w:firstLine="560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2" w:right="0"/>
              <w:jc w:val="center"/>
              <w:textAlignment w:val="auto"/>
              <w:rPr>
                <w:rFonts w:ascii="宋体"/>
                <w:w w:val="10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2" w:right="0"/>
              <w:jc w:val="center"/>
              <w:textAlignment w:val="auto"/>
              <w:rPr>
                <w:rFonts w:ascii="宋体"/>
                <w:w w:val="10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2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/>
                <w:w w:val="100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单头50mm浇铸锚杯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355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355"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48" w:line="286" w:lineRule="exact"/>
              <w:ind w:right="117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单价需含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锚杯材料及加工费、含浇铸所需的人工费（人员工资、人员衣食住行等费用、含浇铸用合金材料费、含锚杯发往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施工现场运费、含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增值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税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负责提供合适的施工场地及浇铸所用钢丝绳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0" w:lineRule="atLeast"/>
              <w:ind w:left="2" w:right="0"/>
              <w:jc w:val="center"/>
              <w:textAlignment w:val="auto"/>
              <w:rPr>
                <w:rFonts w:ascii="宋体"/>
                <w:w w:val="10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0" w:lineRule="atLeast"/>
              <w:ind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/>
                <w:w w:val="100"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密封钢丝绳熔断对接器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（开+闭-装配体）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0" w:lineRule="atLeast"/>
              <w:ind w:left="41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0" w:lineRule="atLeast"/>
              <w:ind w:left="41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单价需</w:t>
            </w:r>
            <w:r>
              <w:rPr>
                <w:rFonts w:hint="eastAsia"/>
                <w:sz w:val="20"/>
                <w:szCs w:val="20"/>
              </w:rPr>
              <w:t>套件材料及加工费、含浇铸所需的人工费（人员工资、人员衣食住行等费用、含浇铸用合金材料费、含套件发往需方施工现场运费、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含13%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增值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sz w:val="20"/>
                <w:szCs w:val="20"/>
              </w:rPr>
              <w:t>，需方负责提供合适的施工场地及浇铸所用钢丝绳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5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3" w:right="0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0" w:lineRule="atLeast"/>
              <w:ind w:left="355" w:right="0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default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三、单一来源采购理由及采购对象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（一）单一来源采购理由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1.采购内容：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1.1 单头50mm浇铸锚杯：50#密封钢丝绳是缆索吊装系统关键组件，具有技术含量高、价值大以及使用周期长等特点，如何利用现有密封绳材料进行优化，充分发挥其价值，显得尤为重要。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本次考虑就密封钢丝绳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在地锚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锚固端进行方案优化，即通过采取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对密封绳单头加装锚杯，达到装配式安装及循环使用的目的。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1.2密封钢丝绳熔断对接器：50#密封钢丝绳是缆索吊装系统关键组件，具有技术含量高、价值大以及使用周期长等特点，如何利用现有密封绳材料进行优化，充分发挥其价值。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2.因市场资源有限，本次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单头50mm浇铸锚杯及密封钢丝绳熔断对接器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采购拟采用"单一来源"的采购方式再次邀请供应商（贵州钢绳股份有限公司）在北投电子招采平台进行报价，最终确定成交结果。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综上，根据《广西北部湾投资集团有限公司采购管理办法》第十六条第（十一）款第5条，采用单一来源采购方式。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（二）单一来源采购对象</w:t>
      </w:r>
    </w:p>
    <w:tbl>
      <w:tblPr>
        <w:tblStyle w:val="6"/>
        <w:tblW w:w="4905" w:type="pct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963"/>
        <w:gridCol w:w="402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53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96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采购内容</w:t>
            </w:r>
          </w:p>
        </w:tc>
        <w:tc>
          <w:tcPr>
            <w:tcW w:w="208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1280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采购对象</w:t>
            </w:r>
          </w:p>
        </w:tc>
        <w:tc>
          <w:tcPr>
            <w:tcW w:w="7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53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单头50mm浇铸锚杯及密封钢丝绳熔断对接器</w:t>
            </w:r>
          </w:p>
        </w:tc>
        <w:tc>
          <w:tcPr>
            <w:tcW w:w="208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贵州钢绳股份有限公司</w:t>
            </w:r>
          </w:p>
        </w:tc>
        <w:tc>
          <w:tcPr>
            <w:tcW w:w="743" w:type="pc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C1C1C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四、发布公示的媒介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公示在广西北部湾投资集团有限公司电子招采平台（https://ebidding.bgigc.com/）上发布。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五、提出异议的渠道和方式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（一）异议的受理机构及联系方式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受理机构：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广西路桥工程集团有限公司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递交地址：广西南宁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邕武路21号广西路桥特种作业中心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银女士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18677148622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电子邮箱：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（二）异议书的格式及要求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1.异议书中应包含提出人名称、联系人及联系方式、异议对象、异议事项的基本事实、相关请求及主张、有效线索和相关证明材料等信息。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2.异议书必须由其法定代表人或授权代表签字并加盖单位公章；如是其他利害关系人提出的异议，还需出示异议提出人与本次采购存在利害关系的证明文件，并附有效身份证明复印件。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3.各报价供应商或其他利害关系人对公示内容存有异议的，可以将异议书签字盖章后，连同其他附件材料以现场递交或邮寄的方式在规定时间内提出；采用邮寄方式提出的异议，可以在规定时间内先以电子邮件的方式提出，但异议书必须在电子邮件发出的当天同时寄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（三）失信行为的处罚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异议提出人所提出的异议或投诉存在故意捏造事实、伪造证明材料投诉他人的，将按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《广西北部湾投资集团有限公司采购管理办法》《广西路桥工程集团有限公司劳务供应商注册与信用评价管理办法》予以处理。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六、监督部门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供应商或者其他利害关系人认为本次采购活动不符合法律、法规、规章规定的，可以向有关监督部门投诉，投诉应有明确的请求和必要的证明材料。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监督机构名称：广西路桥工程集团有限公司纪检监察室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监督机构联系电话：0771-2569449（注意此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联系方式不是业务咨询电话）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七、联系方式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采购人：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>广西路桥工程集团有限公司道桥分公司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地址：</w:t>
      </w:r>
      <w:r>
        <w:rPr>
          <w:rFonts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广西南宁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兴宁区邕武路21号广西路桥特种作业中心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联系人：银女士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1.电子招采平台客服电话：0771-5610089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2.特种作业中心：18677148622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 xml:space="preserve">     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广西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  <w:lang w:val="en-US" w:eastAsia="zh-CN"/>
        </w:rPr>
        <w:t>路桥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C1C1C"/>
          <w:spacing w:val="0"/>
          <w:sz w:val="32"/>
          <w:szCs w:val="32"/>
          <w:shd w:val="clear" w:fill="FFFFFF"/>
        </w:rPr>
        <w:t>工程集团有限公司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1C1C1C"/>
          <w:spacing w:val="0"/>
          <w:sz w:val="24"/>
          <w:szCs w:val="24"/>
        </w:rPr>
        <w:t xml:space="preserve">         </w:t>
      </w:r>
      <w:r>
        <w:rPr>
          <w:rFonts w:hint="eastAsia" w:ascii="Calibri" w:hAnsi="Calibri" w:eastAsia="微软雅黑" w:cs="Calibri"/>
          <w:i w:val="0"/>
          <w:iCs w:val="0"/>
          <w:caps w:val="0"/>
          <w:color w:val="1C1C1C"/>
          <w:spacing w:val="0"/>
          <w:sz w:val="24"/>
          <w:szCs w:val="24"/>
          <w:lang w:val="en-US" w:eastAsia="zh-CN"/>
        </w:rPr>
        <w:t xml:space="preserve">                   </w:t>
      </w:r>
      <w:r>
        <w:rPr>
          <w:rFonts w:hint="default" w:ascii="Calibri" w:hAnsi="Calibri" w:eastAsia="微软雅黑" w:cs="Calibri"/>
          <w:i w:val="0"/>
          <w:iCs w:val="0"/>
          <w:caps w:val="0"/>
          <w:color w:val="1C1C1C"/>
          <w:spacing w:val="0"/>
          <w:sz w:val="24"/>
          <w:szCs w:val="24"/>
        </w:rPr>
        <w:t xml:space="preserve">    </w:t>
      </w:r>
      <w:r>
        <w:rPr>
          <w:rFonts w:hint="eastAsia" w:ascii="Calibri" w:hAnsi="Calibri" w:eastAsia="微软雅黑" w:cs="Calibri"/>
          <w:i w:val="0"/>
          <w:iCs w:val="0"/>
          <w:caps w:val="0"/>
          <w:color w:val="1C1C1C"/>
          <w:spacing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1C1C1C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2023年8月7日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mIyY2I1ZDZkMWE1OWZmMWM3ODI2MzI0NDBiYTQifQ=="/>
  </w:docVars>
  <w:rsids>
    <w:rsidRoot w:val="71085F84"/>
    <w:rsid w:val="00EE2C9B"/>
    <w:rsid w:val="06984B72"/>
    <w:rsid w:val="0C072CA1"/>
    <w:rsid w:val="11A11CCF"/>
    <w:rsid w:val="122A0630"/>
    <w:rsid w:val="1BB747A9"/>
    <w:rsid w:val="1F7E7BC0"/>
    <w:rsid w:val="22AA195B"/>
    <w:rsid w:val="27644345"/>
    <w:rsid w:val="294E791D"/>
    <w:rsid w:val="2BFA5278"/>
    <w:rsid w:val="2C441BB4"/>
    <w:rsid w:val="2D03015C"/>
    <w:rsid w:val="3B5F0C53"/>
    <w:rsid w:val="4046613D"/>
    <w:rsid w:val="474358CD"/>
    <w:rsid w:val="4E523AB6"/>
    <w:rsid w:val="55BF2F5C"/>
    <w:rsid w:val="59344B49"/>
    <w:rsid w:val="5AA16351"/>
    <w:rsid w:val="659A0956"/>
    <w:rsid w:val="661E3335"/>
    <w:rsid w:val="71085F84"/>
    <w:rsid w:val="7A3A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1589</Words>
  <Characters>1712</Characters>
  <Lines>0</Lines>
  <Paragraphs>0</Paragraphs>
  <TotalTime>2</TotalTime>
  <ScaleCrop>false</ScaleCrop>
  <LinksUpToDate>false</LinksUpToDate>
  <CharactersWithSpaces>1793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2023-07-26T01:55:00Z</dcterms:created>
  <dc:creator>Administrator</dc:creator>
  <cp:lastModifiedBy>马马虎虎</cp:lastModifiedBy>
  <dcterms:modified xsi:type="dcterms:W3CDTF">2023-08-07T15:18:32Z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8C95C20E09334FAB92689D316AA066B3_12</vt:lpwstr>
  </property>
</Properties>
</file>