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15" w:lineRule="atLeast"/>
        <w:ind w:left="225" w:right="75"/>
        <w:jc w:val="center"/>
        <w:rPr>
          <w:rFonts w:hint="default" w:eastAsia="宋体"/>
          <w:b/>
          <w:bCs/>
          <w:color w:val="auto"/>
          <w:sz w:val="21"/>
          <w:szCs w:val="21"/>
          <w:lang w:val="en-US" w:eastAsia="zh-CN"/>
        </w:rPr>
      </w:pPr>
      <w:r>
        <w:rPr>
          <w:rFonts w:hint="eastAsia" w:cs="宋体"/>
          <w:b/>
          <w:bCs/>
          <w:i w:val="0"/>
          <w:iCs w:val="0"/>
          <w:caps w:val="0"/>
          <w:color w:val="auto"/>
          <w:spacing w:val="0"/>
          <w:sz w:val="44"/>
          <w:szCs w:val="44"/>
          <w:u w:val="single"/>
          <w:shd w:val="clear" w:fill="FFFFFF"/>
          <w:lang w:val="en-US" w:eastAsia="zh-CN"/>
        </w:rPr>
        <w:t xml:space="preserve">  广西路桥工程集团有限公司技术与信息分公司混凝土流变仪设备采购  </w:t>
      </w:r>
      <w:r>
        <w:rPr>
          <w:rFonts w:hint="eastAsia" w:cs="宋体"/>
          <w:b/>
          <w:bCs/>
          <w:i w:val="0"/>
          <w:iCs w:val="0"/>
          <w:caps w:val="0"/>
          <w:color w:val="auto"/>
          <w:spacing w:val="0"/>
          <w:sz w:val="44"/>
          <w:szCs w:val="44"/>
          <w:shd w:val="clear" w:fill="FFFFFF"/>
          <w:lang w:val="en-US" w:eastAsia="zh-CN"/>
        </w:rPr>
        <w:t>成交结果公告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b w:val="0"/>
          <w:bCs w:val="0"/>
          <w:color w:val="auto"/>
          <w:sz w:val="30"/>
          <w:szCs w:val="30"/>
          <w:lang w:val="en-US" w:eastAsia="zh-CN"/>
        </w:rPr>
      </w:pPr>
      <w:r>
        <w:rPr>
          <w:rFonts w:hint="eastAsia" w:ascii="仿宋" w:hAnsi="仿宋" w:eastAsia="仿宋" w:cs="仿宋"/>
          <w:b w:val="0"/>
          <w:bCs w:val="0"/>
          <w:i w:val="0"/>
          <w:iCs w:val="0"/>
          <w:caps w:val="0"/>
          <w:color w:val="auto"/>
          <w:spacing w:val="0"/>
          <w:sz w:val="32"/>
          <w:szCs w:val="32"/>
          <w:u w:val="single"/>
          <w:shd w:val="clear" w:fill="FFFFFF"/>
          <w:lang w:val="en-US" w:eastAsia="zh-CN"/>
        </w:rPr>
        <w:t xml:space="preserve">    </w:t>
      </w:r>
      <w:r>
        <w:rPr>
          <w:rFonts w:hint="eastAsia" w:ascii="宋体" w:hAnsi="宋体" w:eastAsia="宋体" w:cs="宋体"/>
          <w:b w:val="0"/>
          <w:bCs w:val="0"/>
          <w:i w:val="0"/>
          <w:iCs w:val="0"/>
          <w:caps w:val="0"/>
          <w:color w:val="auto"/>
          <w:spacing w:val="0"/>
          <w:sz w:val="30"/>
          <w:szCs w:val="30"/>
          <w:u w:val="single"/>
          <w:shd w:val="clear" w:fill="FFFFFF"/>
          <w:lang w:val="en-US" w:eastAsia="zh-CN"/>
        </w:rPr>
        <w:t xml:space="preserve">广西路桥工程集团有限公司技术与信息分公司混凝土流变仪设备采购     </w:t>
      </w:r>
      <w:r>
        <w:rPr>
          <w:rFonts w:hint="eastAsia"/>
          <w:color w:val="auto"/>
          <w:sz w:val="30"/>
          <w:szCs w:val="30"/>
          <w:lang w:val="en-US" w:eastAsia="zh-CN"/>
        </w:rPr>
        <w:t>（采购编号：LQGC-2023-HW7219）成交结果，现予以公告。</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4050"/>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tcPr>
          <w:p>
            <w:pPr>
              <w:jc w:val="center"/>
              <w:rPr>
                <w:rFonts w:hint="default"/>
                <w:color w:val="auto"/>
                <w:sz w:val="30"/>
                <w:szCs w:val="30"/>
                <w:vertAlign w:val="baseline"/>
                <w:lang w:val="en-US" w:eastAsia="zh-CN"/>
              </w:rPr>
            </w:pPr>
            <w:r>
              <w:rPr>
                <w:rFonts w:hint="eastAsia"/>
                <w:color w:val="auto"/>
                <w:sz w:val="30"/>
                <w:szCs w:val="30"/>
                <w:vertAlign w:val="baseline"/>
                <w:lang w:val="en-US" w:eastAsia="zh-CN"/>
              </w:rPr>
              <w:t>序号</w:t>
            </w:r>
          </w:p>
        </w:tc>
        <w:tc>
          <w:tcPr>
            <w:tcW w:w="4050" w:type="dxa"/>
          </w:tcPr>
          <w:p>
            <w:pPr>
              <w:jc w:val="center"/>
              <w:rPr>
                <w:rFonts w:hint="default"/>
                <w:color w:val="auto"/>
                <w:sz w:val="30"/>
                <w:szCs w:val="30"/>
                <w:vertAlign w:val="baseline"/>
                <w:lang w:val="en-US" w:eastAsia="zh-CN"/>
              </w:rPr>
            </w:pPr>
            <w:r>
              <w:rPr>
                <w:rFonts w:hint="eastAsia"/>
                <w:color w:val="auto"/>
                <w:sz w:val="30"/>
                <w:szCs w:val="30"/>
                <w:vertAlign w:val="baseline"/>
                <w:lang w:val="en-US" w:eastAsia="zh-CN"/>
              </w:rPr>
              <w:t>采购内容</w:t>
            </w:r>
          </w:p>
        </w:tc>
        <w:tc>
          <w:tcPr>
            <w:tcW w:w="3209" w:type="dxa"/>
          </w:tcPr>
          <w:p>
            <w:pPr>
              <w:jc w:val="center"/>
              <w:rPr>
                <w:rFonts w:hint="default"/>
                <w:color w:val="auto"/>
                <w:sz w:val="30"/>
                <w:szCs w:val="30"/>
                <w:vertAlign w:val="baseline"/>
                <w:lang w:val="en-US" w:eastAsia="zh-CN"/>
              </w:rPr>
            </w:pPr>
            <w:r>
              <w:rPr>
                <w:rFonts w:hint="eastAsia"/>
                <w:color w:val="auto"/>
                <w:sz w:val="30"/>
                <w:szCs w:val="30"/>
                <w:vertAlign w:val="baseline"/>
                <w:lang w:val="en-US" w:eastAsia="zh-CN"/>
              </w:rPr>
              <w:t>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pPr>
              <w:jc w:val="center"/>
              <w:rPr>
                <w:rFonts w:hint="default"/>
                <w:color w:val="auto"/>
                <w:sz w:val="30"/>
                <w:szCs w:val="30"/>
                <w:vertAlign w:val="baseline"/>
                <w:lang w:val="en-US" w:eastAsia="zh-CN"/>
              </w:rPr>
            </w:pPr>
            <w:r>
              <w:rPr>
                <w:rFonts w:hint="eastAsia"/>
                <w:color w:val="auto"/>
                <w:sz w:val="30"/>
                <w:szCs w:val="30"/>
                <w:vertAlign w:val="baseline"/>
                <w:lang w:val="en-US" w:eastAsia="zh-CN"/>
              </w:rPr>
              <w:t>1</w:t>
            </w:r>
          </w:p>
        </w:tc>
        <w:tc>
          <w:tcPr>
            <w:tcW w:w="4050" w:type="dxa"/>
            <w:vAlign w:val="center"/>
          </w:tcPr>
          <w:p>
            <w:pPr>
              <w:jc w:val="center"/>
              <w:rPr>
                <w:rFonts w:hint="eastAsia" w:ascii="宋体" w:hAnsi="宋体" w:eastAsia="宋体" w:cs="宋体"/>
                <w:color w:val="auto"/>
                <w:sz w:val="30"/>
                <w:szCs w:val="30"/>
                <w:u w:val="none"/>
                <w:vertAlign w:val="baseline"/>
                <w:lang w:val="en-US" w:eastAsia="zh-CN"/>
              </w:rPr>
            </w:pPr>
            <w:r>
              <w:rPr>
                <w:rFonts w:hint="eastAsia" w:ascii="宋体" w:hAnsi="宋体" w:eastAsia="宋体" w:cs="宋体"/>
                <w:b w:val="0"/>
                <w:bCs w:val="0"/>
                <w:i w:val="0"/>
                <w:iCs w:val="0"/>
                <w:caps w:val="0"/>
                <w:color w:val="auto"/>
                <w:spacing w:val="0"/>
                <w:sz w:val="30"/>
                <w:szCs w:val="30"/>
                <w:u w:val="none"/>
                <w:shd w:val="clear" w:fill="FFFFFF"/>
                <w:lang w:val="en-US" w:eastAsia="zh-CN"/>
              </w:rPr>
              <w:t>混凝土流变仪设备采购</w:t>
            </w:r>
          </w:p>
        </w:tc>
        <w:tc>
          <w:tcPr>
            <w:tcW w:w="3209" w:type="dxa"/>
            <w:vAlign w:val="center"/>
          </w:tcPr>
          <w:p>
            <w:pPr>
              <w:jc w:val="center"/>
              <w:rPr>
                <w:rFonts w:hint="eastAsia" w:ascii="宋体" w:hAnsi="宋体" w:eastAsia="宋体" w:cs="宋体"/>
                <w:color w:val="auto"/>
                <w:sz w:val="30"/>
                <w:szCs w:val="30"/>
                <w:u w:val="none"/>
                <w:vertAlign w:val="baseline"/>
                <w:lang w:val="en-US" w:eastAsia="zh-CN"/>
              </w:rPr>
            </w:pPr>
            <w:r>
              <w:rPr>
                <w:rFonts w:hint="eastAsia" w:ascii="宋体" w:hAnsi="宋体" w:eastAsia="宋体" w:cs="宋体"/>
                <w:b w:val="0"/>
                <w:bCs w:val="0"/>
                <w:i w:val="0"/>
                <w:iCs w:val="0"/>
                <w:caps w:val="0"/>
                <w:color w:val="auto"/>
                <w:spacing w:val="0"/>
                <w:sz w:val="30"/>
                <w:szCs w:val="30"/>
                <w:u w:val="none"/>
                <w:shd w:val="clear" w:fill="FFFFFF"/>
                <w:lang w:val="en-US" w:eastAsia="zh-CN"/>
              </w:rPr>
              <w:t>北京耐尔得智能科技有限公司</w:t>
            </w:r>
          </w:p>
        </w:tc>
      </w:tr>
    </w:tbl>
    <w:p>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color w:val="auto"/>
          <w:sz w:val="30"/>
          <w:szCs w:val="30"/>
          <w:lang w:val="en-US" w:eastAsia="zh-CN"/>
        </w:rPr>
      </w:pPr>
      <w:r>
        <w:rPr>
          <w:rFonts w:hint="eastAsia"/>
          <w:color w:val="auto"/>
          <w:sz w:val="30"/>
          <w:szCs w:val="30"/>
          <w:lang w:val="en-US" w:eastAsia="zh-CN"/>
        </w:rPr>
        <w:t>成交人可登录广西北部湾投资集团有限公司电子招采平台（网址https://ebidding.bgigc.com）/1688招采平台（https://page.1688.com/html/notice_list.h</w:t>
      </w:r>
      <w:bookmarkStart w:id="0" w:name="_GoBack"/>
      <w:bookmarkEnd w:id="0"/>
      <w:r>
        <w:rPr>
          <w:rFonts w:hint="eastAsia"/>
          <w:color w:val="auto"/>
          <w:sz w:val="30"/>
          <w:szCs w:val="30"/>
          <w:lang w:val="en-US" w:eastAsia="zh-CN"/>
        </w:rPr>
        <w:t>tml?spm=b26110225.8744419.kfgjgqtz.51.477e20a4j2tRem）查看并下载《成交通知书》。</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hint="eastAsia" w:eastAsiaTheme="minorEastAsia" w:cstheme="minorBidi"/>
          <w:b w:val="0"/>
          <w:bCs w:val="0"/>
          <w:color w:val="auto"/>
          <w:kern w:val="2"/>
          <w:sz w:val="30"/>
          <w:szCs w:val="30"/>
          <w:lang w:val="en-US" w:eastAsia="zh-CN" w:bidi="ar-SA"/>
        </w:rPr>
      </w:pPr>
      <w:r>
        <w:rPr>
          <w:rFonts w:hint="eastAsia" w:asciiTheme="minorHAnsi" w:hAnsiTheme="minorHAnsi" w:eastAsiaTheme="minorEastAsia" w:cstheme="minorBidi"/>
          <w:b w:val="0"/>
          <w:bCs w:val="0"/>
          <w:color w:val="auto"/>
          <w:kern w:val="2"/>
          <w:sz w:val="30"/>
          <w:szCs w:val="30"/>
          <w:lang w:val="en-US" w:eastAsia="zh-CN" w:bidi="ar-SA"/>
        </w:rPr>
        <w:t>采购人：</w:t>
      </w:r>
      <w:r>
        <w:rPr>
          <w:rFonts w:hint="eastAsia" w:eastAsiaTheme="minorEastAsia" w:cstheme="minorBidi"/>
          <w:b w:val="0"/>
          <w:bCs w:val="0"/>
          <w:color w:val="auto"/>
          <w:kern w:val="2"/>
          <w:sz w:val="30"/>
          <w:szCs w:val="30"/>
          <w:lang w:val="en-US" w:eastAsia="zh-CN" w:bidi="ar-SA"/>
        </w:rPr>
        <w:t>伍女士</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hint="default" w:asciiTheme="minorHAnsi" w:hAnsiTheme="minorHAnsi" w:eastAsiaTheme="minorEastAsia" w:cstheme="minorBidi"/>
          <w:b w:val="0"/>
          <w:bCs w:val="0"/>
          <w:color w:val="auto"/>
          <w:kern w:val="2"/>
          <w:sz w:val="30"/>
          <w:szCs w:val="30"/>
          <w:lang w:val="en-US" w:eastAsia="zh-CN" w:bidi="ar-SA"/>
        </w:rPr>
      </w:pPr>
      <w:r>
        <w:rPr>
          <w:rFonts w:hint="eastAsia" w:asciiTheme="minorHAnsi" w:hAnsiTheme="minorHAnsi" w:eastAsiaTheme="minorEastAsia" w:cstheme="minorBidi"/>
          <w:b w:val="0"/>
          <w:bCs w:val="0"/>
          <w:color w:val="auto"/>
          <w:kern w:val="2"/>
          <w:sz w:val="30"/>
          <w:szCs w:val="30"/>
          <w:lang w:val="en-US" w:eastAsia="zh-CN" w:bidi="ar-SA"/>
        </w:rPr>
        <w:t>联系电话：</w:t>
      </w:r>
      <w:r>
        <w:rPr>
          <w:rFonts w:hint="eastAsia" w:eastAsiaTheme="minorEastAsia" w:cstheme="minorBidi"/>
          <w:b w:val="0"/>
          <w:bCs w:val="0"/>
          <w:color w:val="auto"/>
          <w:kern w:val="2"/>
          <w:sz w:val="30"/>
          <w:szCs w:val="30"/>
          <w:lang w:val="en-US" w:eastAsia="zh-CN" w:bidi="ar-SA"/>
        </w:rPr>
        <w:t>0771-2569580</w:t>
      </w:r>
    </w:p>
    <w:p>
      <w:pPr>
        <w:rPr>
          <w:rFonts w:hint="eastAsia"/>
          <w:color w:val="auto"/>
          <w:sz w:val="30"/>
          <w:szCs w:val="30"/>
          <w:lang w:val="en-US" w:eastAsia="zh-CN"/>
        </w:rPr>
      </w:pPr>
    </w:p>
    <w:p>
      <w:pPr>
        <w:wordWrap w:val="0"/>
        <w:spacing w:line="600" w:lineRule="exact"/>
        <w:ind w:right="560"/>
        <w:jc w:val="righ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广西路桥工程集团有限公司</w:t>
      </w:r>
    </w:p>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日</w:t>
      </w:r>
    </w:p>
    <w:p>
      <w:pPr>
        <w:rPr>
          <w:rFonts w:hint="default"/>
          <w:sz w:val="30"/>
          <w:szCs w:val="30"/>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ascii="仿宋" w:hAnsi="仿宋" w:eastAsia="仿宋" w:cs="仿宋"/>
          <w:b w:val="0"/>
          <w:bCs w:val="0"/>
          <w:i w:val="0"/>
          <w:iCs w:val="0"/>
          <w:caps w:val="0"/>
          <w:color w:val="1C1C1C"/>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ascii="仿宋" w:hAnsi="仿宋" w:eastAsia="仿宋" w:cs="仿宋"/>
          <w:b w:val="0"/>
          <w:bCs w:val="0"/>
          <w:i w:val="0"/>
          <w:iCs w:val="0"/>
          <w:caps w:val="0"/>
          <w:color w:val="1C1C1C"/>
          <w:spacing w:val="0"/>
          <w:sz w:val="32"/>
          <w:szCs w:val="32"/>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2"/>
      </w:rPr>
    </w:pPr>
    <w:r>
      <w:fldChar w:fldCharType="begin"/>
    </w:r>
    <w:r>
      <w:rPr>
        <w:rStyle w:val="12"/>
      </w:rPr>
      <w:instrText xml:space="preserve">PAGE  </w:instrText>
    </w:r>
    <w:r>
      <w:fldChar w:fldCharType="separate"/>
    </w:r>
    <w:r>
      <w:rPr>
        <w:rStyle w:val="12"/>
      </w:rPr>
      <w:t>26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MWY1NDcxNmEzYjk0MmJjMDVhOTNjY2M5Zjk1NmUifQ=="/>
  </w:docVars>
  <w:rsids>
    <w:rsidRoot w:val="640F1DF1"/>
    <w:rsid w:val="021C30F9"/>
    <w:rsid w:val="02A837E9"/>
    <w:rsid w:val="03D8291E"/>
    <w:rsid w:val="0413083D"/>
    <w:rsid w:val="05093353"/>
    <w:rsid w:val="07B77739"/>
    <w:rsid w:val="09F510F6"/>
    <w:rsid w:val="0B637427"/>
    <w:rsid w:val="0C5C2956"/>
    <w:rsid w:val="0C803B53"/>
    <w:rsid w:val="0D906017"/>
    <w:rsid w:val="0EA268FF"/>
    <w:rsid w:val="0F446EA8"/>
    <w:rsid w:val="0F705BC8"/>
    <w:rsid w:val="11C72224"/>
    <w:rsid w:val="18BB16A1"/>
    <w:rsid w:val="19676A52"/>
    <w:rsid w:val="1D9E4958"/>
    <w:rsid w:val="1E314019"/>
    <w:rsid w:val="1E9736C0"/>
    <w:rsid w:val="1F550379"/>
    <w:rsid w:val="202C7E22"/>
    <w:rsid w:val="206E2046"/>
    <w:rsid w:val="20A70447"/>
    <w:rsid w:val="21BC48F8"/>
    <w:rsid w:val="228133C5"/>
    <w:rsid w:val="258458FE"/>
    <w:rsid w:val="2586353D"/>
    <w:rsid w:val="25B31EEB"/>
    <w:rsid w:val="263578BE"/>
    <w:rsid w:val="271F52BE"/>
    <w:rsid w:val="28427A6E"/>
    <w:rsid w:val="28553C8E"/>
    <w:rsid w:val="291323BD"/>
    <w:rsid w:val="2BCA6741"/>
    <w:rsid w:val="2BF23E07"/>
    <w:rsid w:val="2CB126E1"/>
    <w:rsid w:val="2CCA3078"/>
    <w:rsid w:val="2F712264"/>
    <w:rsid w:val="2F742F9E"/>
    <w:rsid w:val="30442F65"/>
    <w:rsid w:val="32741998"/>
    <w:rsid w:val="338B331E"/>
    <w:rsid w:val="35C41A13"/>
    <w:rsid w:val="36662444"/>
    <w:rsid w:val="37C9180B"/>
    <w:rsid w:val="3A537A35"/>
    <w:rsid w:val="3DBD77E2"/>
    <w:rsid w:val="40557282"/>
    <w:rsid w:val="427174BE"/>
    <w:rsid w:val="438F3164"/>
    <w:rsid w:val="45E52835"/>
    <w:rsid w:val="481F3032"/>
    <w:rsid w:val="4A9D3546"/>
    <w:rsid w:val="4C9B2DBD"/>
    <w:rsid w:val="4DA929B3"/>
    <w:rsid w:val="4E217FEA"/>
    <w:rsid w:val="4F7A20A8"/>
    <w:rsid w:val="51D92CE8"/>
    <w:rsid w:val="520F6922"/>
    <w:rsid w:val="52762A77"/>
    <w:rsid w:val="52BB0D49"/>
    <w:rsid w:val="553C3BB9"/>
    <w:rsid w:val="55924656"/>
    <w:rsid w:val="56F55AF6"/>
    <w:rsid w:val="5A353E77"/>
    <w:rsid w:val="5AC93EE4"/>
    <w:rsid w:val="5B0818FB"/>
    <w:rsid w:val="5CB9539F"/>
    <w:rsid w:val="5E3E6996"/>
    <w:rsid w:val="5E723E03"/>
    <w:rsid w:val="60561D75"/>
    <w:rsid w:val="60D12670"/>
    <w:rsid w:val="62007857"/>
    <w:rsid w:val="62F2607B"/>
    <w:rsid w:val="63253C81"/>
    <w:rsid w:val="633B16F7"/>
    <w:rsid w:val="635E6B2E"/>
    <w:rsid w:val="63CF366A"/>
    <w:rsid w:val="640F1DF1"/>
    <w:rsid w:val="650B08D6"/>
    <w:rsid w:val="65ED6CD8"/>
    <w:rsid w:val="68B60BB5"/>
    <w:rsid w:val="6A2C121C"/>
    <w:rsid w:val="6ABE62BC"/>
    <w:rsid w:val="7480795D"/>
    <w:rsid w:val="759A0062"/>
    <w:rsid w:val="772A798F"/>
    <w:rsid w:val="777D2C05"/>
    <w:rsid w:val="77F71C38"/>
    <w:rsid w:val="79A83A74"/>
    <w:rsid w:val="79EC5FF2"/>
    <w:rsid w:val="7A83640D"/>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Normal Indent"/>
    <w:basedOn w:val="1"/>
    <w:qFormat/>
    <w:uiPriority w:val="0"/>
    <w:pPr>
      <w:ind w:firstLine="420" w:firstLineChars="200"/>
    </w:pPr>
  </w:style>
  <w:style w:type="paragraph" w:styleId="6">
    <w:name w:val="Body Text"/>
    <w:basedOn w:val="1"/>
    <w:next w:val="1"/>
    <w:qFormat/>
    <w:uiPriority w:val="99"/>
    <w:pPr>
      <w:spacing w:after="1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99"/>
  </w:style>
  <w:style w:type="character" w:styleId="13">
    <w:name w:val="FollowedHyperlink"/>
    <w:basedOn w:val="11"/>
    <w:qFormat/>
    <w:uiPriority w:val="0"/>
    <w:rPr>
      <w:color w:val="2490F8"/>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Variable"/>
    <w:basedOn w:val="11"/>
    <w:qFormat/>
    <w:uiPriority w:val="0"/>
  </w:style>
  <w:style w:type="character" w:styleId="17">
    <w:name w:val="Hyperlink"/>
    <w:qFormat/>
    <w:uiPriority w:val="99"/>
    <w:rPr>
      <w:color w:val="0000FF"/>
      <w:u w:val="single"/>
    </w:rPr>
  </w:style>
  <w:style w:type="character" w:styleId="18">
    <w:name w:val="HTML Code"/>
    <w:basedOn w:val="11"/>
    <w:qFormat/>
    <w:uiPriority w:val="0"/>
    <w:rPr>
      <w:rFonts w:ascii="微软雅黑" w:hAnsi="微软雅黑" w:eastAsia="微软雅黑" w:cs="微软雅黑"/>
      <w:sz w:val="18"/>
      <w:szCs w:val="18"/>
    </w:rPr>
  </w:style>
  <w:style w:type="character" w:styleId="19">
    <w:name w:val="HTML Cite"/>
    <w:basedOn w:val="11"/>
    <w:qFormat/>
    <w:uiPriority w:val="0"/>
  </w:style>
  <w:style w:type="character" w:customStyle="1" w:styleId="20">
    <w:name w:val="cdropright"/>
    <w:basedOn w:val="11"/>
    <w:qFormat/>
    <w:uiPriority w:val="0"/>
  </w:style>
  <w:style w:type="character" w:customStyle="1" w:styleId="21">
    <w:name w:val="hilite"/>
    <w:basedOn w:val="11"/>
    <w:qFormat/>
    <w:uiPriority w:val="0"/>
    <w:rPr>
      <w:color w:val="FFFFFF"/>
      <w:shd w:val="clear" w:fill="666666"/>
    </w:rPr>
  </w:style>
  <w:style w:type="character" w:customStyle="1" w:styleId="22">
    <w:name w:val="ico1654"/>
    <w:basedOn w:val="11"/>
    <w:qFormat/>
    <w:uiPriority w:val="0"/>
  </w:style>
  <w:style w:type="character" w:customStyle="1" w:styleId="23">
    <w:name w:val="active5"/>
    <w:basedOn w:val="11"/>
    <w:qFormat/>
    <w:uiPriority w:val="0"/>
    <w:rPr>
      <w:color w:val="00FF00"/>
      <w:shd w:val="clear" w:fill="111111"/>
    </w:rPr>
  </w:style>
  <w:style w:type="character" w:customStyle="1" w:styleId="24">
    <w:name w:val="pagechatarealistclose_box"/>
    <w:basedOn w:val="11"/>
    <w:qFormat/>
    <w:uiPriority w:val="0"/>
  </w:style>
  <w:style w:type="character" w:customStyle="1" w:styleId="25">
    <w:name w:val="pagechatarealistclose_box1"/>
    <w:basedOn w:val="11"/>
    <w:qFormat/>
    <w:uiPriority w:val="0"/>
  </w:style>
  <w:style w:type="character" w:customStyle="1" w:styleId="26">
    <w:name w:val="after"/>
    <w:basedOn w:val="11"/>
    <w:qFormat/>
    <w:uiPriority w:val="0"/>
    <w:rPr>
      <w:sz w:val="0"/>
      <w:szCs w:val="0"/>
    </w:rPr>
  </w:style>
  <w:style w:type="character" w:customStyle="1" w:styleId="27">
    <w:name w:val="cy"/>
    <w:basedOn w:val="11"/>
    <w:qFormat/>
    <w:uiPriority w:val="0"/>
  </w:style>
  <w:style w:type="character" w:customStyle="1" w:styleId="28">
    <w:name w:val="button4"/>
    <w:basedOn w:val="11"/>
    <w:qFormat/>
    <w:uiPriority w:val="0"/>
  </w:style>
  <w:style w:type="character" w:customStyle="1" w:styleId="29">
    <w:name w:val="iconline2"/>
    <w:basedOn w:val="11"/>
    <w:qFormat/>
    <w:uiPriority w:val="0"/>
  </w:style>
  <w:style w:type="character" w:customStyle="1" w:styleId="30">
    <w:name w:val="iconline21"/>
    <w:basedOn w:val="11"/>
    <w:qFormat/>
    <w:uiPriority w:val="0"/>
  </w:style>
  <w:style w:type="character" w:customStyle="1" w:styleId="31">
    <w:name w:val="tmpztreemove_arrow"/>
    <w:basedOn w:val="11"/>
    <w:qFormat/>
    <w:uiPriority w:val="0"/>
  </w:style>
  <w:style w:type="character" w:customStyle="1" w:styleId="32">
    <w:name w:val="icontext1"/>
    <w:basedOn w:val="11"/>
    <w:qFormat/>
    <w:uiPriority w:val="0"/>
  </w:style>
  <w:style w:type="character" w:customStyle="1" w:styleId="33">
    <w:name w:val="icontext11"/>
    <w:basedOn w:val="11"/>
    <w:qFormat/>
    <w:uiPriority w:val="0"/>
  </w:style>
  <w:style w:type="character" w:customStyle="1" w:styleId="34">
    <w:name w:val="icontext12"/>
    <w:basedOn w:val="11"/>
    <w:qFormat/>
    <w:uiPriority w:val="0"/>
  </w:style>
  <w:style w:type="character" w:customStyle="1" w:styleId="35">
    <w:name w:val="w32"/>
    <w:basedOn w:val="11"/>
    <w:qFormat/>
    <w:uiPriority w:val="0"/>
  </w:style>
  <w:style w:type="character" w:customStyle="1" w:styleId="36">
    <w:name w:val="choosename"/>
    <w:basedOn w:val="11"/>
    <w:qFormat/>
    <w:uiPriority w:val="0"/>
  </w:style>
  <w:style w:type="character" w:customStyle="1" w:styleId="37">
    <w:name w:val="icontext2"/>
    <w:basedOn w:val="11"/>
    <w:qFormat/>
    <w:uiPriority w:val="0"/>
  </w:style>
  <w:style w:type="character" w:customStyle="1" w:styleId="38">
    <w:name w:val="first-child"/>
    <w:basedOn w:val="11"/>
    <w:qFormat/>
    <w:uiPriority w:val="0"/>
  </w:style>
  <w:style w:type="character" w:customStyle="1" w:styleId="39">
    <w:name w:val="icontext3"/>
    <w:basedOn w:val="11"/>
    <w:qFormat/>
    <w:uiPriority w:val="0"/>
  </w:style>
  <w:style w:type="character" w:customStyle="1" w:styleId="40">
    <w:name w:val="drapbtn"/>
    <w:basedOn w:val="11"/>
    <w:qFormat/>
    <w:uiPriority w:val="0"/>
  </w:style>
  <w:style w:type="character" w:customStyle="1" w:styleId="41">
    <w:name w:val="hover41"/>
    <w:basedOn w:val="11"/>
    <w:qFormat/>
    <w:uiPriority w:val="0"/>
    <w:rPr>
      <w:color w:val="FFFFFF"/>
    </w:rPr>
  </w:style>
  <w:style w:type="character" w:customStyle="1" w:styleId="42">
    <w:name w:val="associateddata"/>
    <w:basedOn w:val="11"/>
    <w:qFormat/>
    <w:uiPriority w:val="0"/>
    <w:rPr>
      <w:shd w:val="clear" w:fill="50A6F9"/>
    </w:rPr>
  </w:style>
  <w:style w:type="character" w:customStyle="1" w:styleId="43">
    <w:name w:val="cdropleft"/>
    <w:basedOn w:val="11"/>
    <w:qFormat/>
    <w:uiPriority w:val="0"/>
  </w:style>
  <w:style w:type="character" w:customStyle="1" w:styleId="44">
    <w:name w:val="layui-layer-tabnow"/>
    <w:basedOn w:val="11"/>
    <w:qFormat/>
    <w:uiPriority w:val="0"/>
    <w:rPr>
      <w:bdr w:val="single" w:color="CCCCCC" w:sz="6" w:space="0"/>
      <w:shd w:val="clear" w:fill="FFFFFF"/>
    </w:rPr>
  </w:style>
  <w:style w:type="paragraph" w:customStyle="1" w:styleId="45">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194</Words>
  <Characters>344</Characters>
  <Lines>0</Lines>
  <Paragraphs>0</Paragraphs>
  <TotalTime>3</TotalTime>
  <ScaleCrop>false</ScaleCrop>
  <LinksUpToDate>false</LinksUpToDate>
  <CharactersWithSpaces>378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2023-07-03T02:33:00Z</dcterms:created>
  <dc:creator>甲骨文</dc:creator>
  <cp:lastModifiedBy>谈谈谈叹叹叹</cp:lastModifiedBy>
  <cp:lastPrinted>2023-07-07T11:09:00Z</cp:lastPrinted>
  <dcterms:modified xsi:type="dcterms:W3CDTF">2023-09-12T03:15:28Z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236C7D76BEB348EE93D170E69B05A490</vt:lpwstr>
  </property>
</Properties>
</file>