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u w:val="none"/>
          <w:lang w:val="en-US" w:eastAsia="zh-CN"/>
        </w:rPr>
        <w:t>南宁市北投溪境项目2023年异地拓客活动</w:t>
      </w:r>
    </w:p>
    <w:p>
      <w:pPr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u w:val="none"/>
          <w:lang w:val="en-US" w:eastAsia="zh-CN"/>
        </w:rPr>
        <w:t>采购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采购方式：公开简易询价</w:t>
      </w:r>
    </w:p>
    <w:p>
      <w:pPr>
        <w:spacing w:line="560" w:lineRule="exact"/>
        <w:rPr>
          <w:rFonts w:ascii="宋体" w:hAnsi="宋体" w:eastAsia="宋体" w:cs="宋体"/>
          <w:b/>
          <w:sz w:val="24"/>
          <w:szCs w:val="24"/>
          <w:highlight w:val="none"/>
        </w:rPr>
      </w:pPr>
    </w:p>
    <w:p>
      <w:pPr>
        <w:pStyle w:val="5"/>
        <w:rPr>
          <w:highlight w:val="none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pStyle w:val="8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南宁市北投溪境项目2023年异地拓客活动采购</w:t>
      </w: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5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6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default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采 购 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广西北投营销策划有限公司</w:t>
      </w:r>
    </w:p>
    <w:p>
      <w:pPr>
        <w:pStyle w:val="8"/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2023年9月26日</w:t>
      </w: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南宁市北投溪境项目2023年异地拓客活动采购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询价公告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</w:t>
      </w:r>
    </w:p>
    <w:p>
      <w:pPr>
        <w:pStyle w:val="3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我公司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南宁市北投溪境项目2023年异地拓客活动采购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,项目编号：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highlight w:val="none"/>
          <w:lang w:val="en-US" w:eastAsia="zh-CN"/>
        </w:rPr>
        <w:t>BTDC-2023-HW9046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现采取公开简易询价方式择优选定服务单位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欢迎各单位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参加本次报价，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现将有关事项通知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如下：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一、项目基本情况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项目地点：南宁市良庆区那黄大道北投溪境营销中心。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南宁市北投溪境项目2023年异地拓客活动采购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采购内容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：活动执行及竹节杯、笔记本、手机支架等物料采购。具体内容详见“十、报价文件（格式）”附件1：报价组成清单。</w:t>
      </w:r>
    </w:p>
    <w:p>
      <w:pPr>
        <w:pStyle w:val="1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合作周期：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合同签订之日起5日内完成活动执行与物料采购。</w:t>
      </w:r>
    </w:p>
    <w:p>
      <w:pPr>
        <w:pStyle w:val="1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控制价：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20733.60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lang w:val="en-US" w:eastAsia="zh-CN" w:bidi="ar-SA"/>
        </w:rPr>
        <w:t>元（大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u w:val="none"/>
          <w:lang w:val="en-US" w:eastAsia="zh-CN" w:bidi="ar-SA"/>
        </w:rPr>
        <w:t>写人民币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u w:val="none"/>
          <w:lang w:val="en-US" w:eastAsia="zh-CN" w:bidi="ar-SA"/>
        </w:rPr>
        <w:t>贰万零柒佰叁拾叁元陆角整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lang w:val="en-US" w:eastAsia="zh-CN" w:bidi="ar-SA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。报价全部采用人民币表示，报价表要求加盖法人单位公章。投标报价超出控制价的，其报价文件按无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效处理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二、资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格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楷体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营业资格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公司在中华人民共和国境内注册的独立法人单位，营业执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照具备市场营销策划、活动策划、文化艺术交流活动等范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围。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没有处于被责令停业，财产被接管、冻结、破产状态。在“信用中国”网站（www.creditchina.gov.cn）中未被列入失信被执行人、税收违法黑名单、企业经营异常名单。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自2020年9月起在承接过1个2万元以上活动执行服务项目/类型的业绩（证明资料：以中标通知书或合同关键页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复印件并加盖报价人公章）。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各报价单位负责人为同一人或者存在直接控股、管理关系的不同报价单位，不得参加同一合同项下的采购活动。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本项目不接受联合体报价。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三、交付形式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合作商负责在采购人要求期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限内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南宁市北投溪境项目2023年异地拓客活动采购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、支付方式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付款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乙方按甲方要求完成约定的所有服务事项，并经甲方验收、据实办理结算手续后90个工作日内，甲方向乙方一次性付清结算款项。款项均以转账方式支付，乙方应向甲方提供有效银行账号，每次付款前乙方应向甲方开具正式的增值税专用发票，乙方迟延开具正式增值税专用发票的，甲方付款时间相应顺延且不承担任何责任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五、报价文件组成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具体详见“十、报价文件（格式）”，所有资料均须加盖报价人单位公章，并按“十、报价文件（格式）”顺序排列并扫描。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、报价要求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人根据自身实际情况报价。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本项目采用固定单价形式。固定单价包含物料制作费、运输费、安装费、人工费、意外保险、执行费用及税费等与之相关的一切费用，实际费用最终据实结算。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报价应按询价公告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要求提供报价组成清单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，供应商必须就本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项目作完整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一次性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唯一报价，否则，其报价文件无效。报价文件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允许有一个报价，有选择的或有条件的报价将不予接受。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七、评标办法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最低评标价法，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按照不含税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总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投标报价由低到高顺序排名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报名及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询价文件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领取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9月26日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发出询价函的时间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至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本项目不收取报名费、材料费、评审费、保证金等任何费用。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报名方式：在广西北部湾投资集团有限公司电子招采平台（https://ebidding.bgigc.com/）先注册，后选择本项目申请报名。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文件获取方式:在广西北部湾投资集团有限公司电子招采平台（https://ebidding.bgigc.com/）下载。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九、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文件提交要求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ab/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人的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必须于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前在广西北部湾投资集团有限公司电子招投标系统网（网址：https://ebidding.bgigc.com）提交扫描清楚的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文件；未按时提交的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文件采购人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不予接受。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文件我公司一律不予退回。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人应承担编制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文件以及递交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文件涉及的一切费用，无论询价结果如何，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对上述费用不负任何责任，也无需对询价结果作任何解释。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联系人地址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</w:rPr>
        <w:t>南宁市良庆区那黄大道北投溪境营销中心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韦文清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      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18878960169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u w:val="single"/>
        </w:rPr>
        <w:t xml:space="preserve">     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widowControl/>
        <w:spacing w:line="440" w:lineRule="exact"/>
        <w:ind w:right="420" w:rightChars="200" w:firstLine="640" w:firstLineChars="200"/>
        <w:jc w:val="righ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广西北投营销策划有限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公司</w:t>
      </w:r>
    </w:p>
    <w:p>
      <w:pPr>
        <w:widowControl/>
        <w:spacing w:line="440" w:lineRule="exact"/>
        <w:ind w:right="840" w:rightChars="400" w:firstLine="640" w:firstLineChars="200"/>
        <w:jc w:val="right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2023年9月26日</w:t>
      </w:r>
    </w:p>
    <w:p>
      <w:pPr>
        <w:pStyle w:val="5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</w:p>
    <w:p>
      <w:pPr>
        <w:pStyle w:val="6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十、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文件（格式）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>（封面格式）</w:t>
      </w:r>
    </w:p>
    <w:p>
      <w:pPr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 xml:space="preserve">       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72"/>
          <w:szCs w:val="72"/>
          <w:highlight w:val="none"/>
          <w:lang w:val="zh-CN"/>
        </w:rPr>
      </w:pP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报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价 文 件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ind w:firstLine="1920" w:firstLineChars="600"/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项目名称：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南宁市北投溪境项目2023年异地拓客活动采购</w:t>
      </w: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项目编号：BTDC-2023-HW9046</w:t>
      </w: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480" w:firstLineChars="15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人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名称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（盖单位公章）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人地址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联系人：</w:t>
      </w:r>
    </w:p>
    <w:p>
      <w:pPr>
        <w:ind w:firstLine="480" w:firstLineChars="150"/>
        <w:rPr>
          <w:rFonts w:hint="default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联系人电话：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1760" w:firstLineChars="550"/>
        <w:rPr>
          <w:rFonts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日期：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年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月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报价组成清单</w:t>
      </w:r>
    </w:p>
    <w:tbl>
      <w:tblPr>
        <w:tblStyle w:val="13"/>
        <w:tblW w:w="90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846"/>
        <w:gridCol w:w="1791"/>
        <w:gridCol w:w="636"/>
        <w:gridCol w:w="427"/>
        <w:gridCol w:w="849"/>
        <w:gridCol w:w="849"/>
        <w:gridCol w:w="1056"/>
        <w:gridCol w:w="21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工艺/材质/规格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不含税合价（元）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备注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图示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竹节杯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容量400ml 杯体：玻璃材质 杯套：皮革 皮套 高度：11.1CM 宽度9cm   杯套印单色字（印2个版面，每个版面印150份）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采购制作、需打小样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342900</wp:posOffset>
                  </wp:positionV>
                  <wp:extent cx="1144270" cy="1332865"/>
                  <wp:effectExtent l="0" t="0" r="17780" b="635"/>
                  <wp:wrapNone/>
                  <wp:docPr id="19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4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奶茶杯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500ml 杯面全彩定制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带盖子</w:t>
            </w:r>
          </w:p>
        </w:tc>
        <w:tc>
          <w:tcPr>
            <w:tcW w:w="6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4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16"/>
                <w:szCs w:val="16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208280</wp:posOffset>
                  </wp:positionV>
                  <wp:extent cx="1125220" cy="1665605"/>
                  <wp:effectExtent l="0" t="0" r="17780" b="10795"/>
                  <wp:wrapNone/>
                  <wp:docPr id="2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笔记本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A5，硬皮，封面彩印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采购制作、需打小样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282575</wp:posOffset>
                  </wp:positionV>
                  <wp:extent cx="1148715" cy="1381125"/>
                  <wp:effectExtent l="0" t="0" r="13335" b="9525"/>
                  <wp:wrapNone/>
                  <wp:docPr id="2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鼠标垫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50*35*3cm 彩印 四周压边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采购制作、需打小样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698500</wp:posOffset>
                  </wp:positionV>
                  <wp:extent cx="1264920" cy="692150"/>
                  <wp:effectExtent l="0" t="0" r="11430" b="12700"/>
                  <wp:wrapNone/>
                  <wp:docPr id="17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雨伞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27寸，纤维骨架，定制全彩印，弯手柄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662305</wp:posOffset>
                  </wp:positionV>
                  <wp:extent cx="1399540" cy="842645"/>
                  <wp:effectExtent l="0" t="0" r="10160" b="14605"/>
                  <wp:wrapNone/>
                  <wp:docPr id="2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手机支架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手机支架定制/单色丝印单处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700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121920</wp:posOffset>
                  </wp:positionV>
                  <wp:extent cx="985520" cy="1133475"/>
                  <wp:effectExtent l="0" t="0" r="5080" b="9525"/>
                  <wp:wrapNone/>
                  <wp:docPr id="1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毛毡袋</w:t>
            </w: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25cm（高)*31cm*15cm（宽）印单色logo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采购制作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249555</wp:posOffset>
                  </wp:positionV>
                  <wp:extent cx="1213485" cy="1424305"/>
                  <wp:effectExtent l="0" t="0" r="5715" b="4445"/>
                  <wp:wrapNone/>
                  <wp:docPr id="2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84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策划执行服务费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6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/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97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A:不含税合计（元）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97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税率（ %）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97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B:税额（元）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97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C（A+B）:含税总计（元）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公司营业执照副本复印件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3</w:t>
      </w:r>
    </w:p>
    <w:p>
      <w:pPr>
        <w:spacing w:line="640" w:lineRule="exact"/>
        <w:jc w:val="center"/>
        <w:rPr>
          <w:rFonts w:hint="eastAsia" w:ascii="宋体" w:hAnsi="宋体" w:eastAsia="宋体" w:cs="宋体"/>
          <w:b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授权委托书</w:t>
      </w:r>
    </w:p>
    <w:p>
      <w:pPr>
        <w:spacing w:line="480" w:lineRule="exact"/>
        <w:ind w:firstLine="562" w:firstLineChars="200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</w:p>
    <w:p>
      <w:pPr>
        <w:wordWrap w:val="0"/>
        <w:spacing w:line="460" w:lineRule="exact"/>
        <w:ind w:firstLine="612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本授权委托书声明：我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（报价人名称）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的法定代表人，现授权委托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（单位名称）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>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为我公司签署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南宁市北投溪境项目2023年异地拓客活动采购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报价文件的法定代表人的授权委托代理人，代理人在开评标中的一切活动（含所签署文件与处理相关事务）我单位均予以认可。</w:t>
      </w:r>
    </w:p>
    <w:p>
      <w:pPr>
        <w:spacing w:line="480" w:lineRule="auto"/>
        <w:ind w:firstLine="697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代理人无转委托权，特此委托。</w:t>
      </w:r>
    </w:p>
    <w:p>
      <w:pPr>
        <w:spacing w:line="480" w:lineRule="auto"/>
        <w:ind w:left="1260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（签字或盖章）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性别：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 </w:t>
      </w:r>
    </w:p>
    <w:p>
      <w:pPr>
        <w:spacing w:line="480" w:lineRule="auto"/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年龄：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联系电话：</w:t>
      </w: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身份证号码：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职务：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      （盖单位章）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（签字或盖章）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授权委托日期：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日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【备注：附法定代表人身份证明原件及其身份证、委托代理人身份证等材料的复印件。以上复印件均须加盖报价人单位公章】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 xml:space="preserve"> </w:t>
      </w:r>
    </w:p>
    <w:p>
      <w:pPr>
        <w:spacing w:line="480" w:lineRule="exact"/>
        <w:jc w:val="center"/>
        <w:rPr>
          <w:rFonts w:ascii="方正小标宋简体" w:hAnsi="宋体" w:eastAsia="方正小标宋简体" w:cs="Times New Roman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法定代表人身份证明</w:t>
      </w: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价 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单位性质：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地 址：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成立时间：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日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经营期限：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姓 名：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 性 别：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 龄：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val="en-US" w:eastAsia="zh-CN"/>
        </w:rPr>
        <w:t>身份证号：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职 务：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（报价人名称）的法定代表人。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特此证明。</w:t>
      </w: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jc w:val="righ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（盖单位公章）</w:t>
      </w: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5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信用中国信用报告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最高人民法院等9部门《关于在招标投标活动中对失信被执行人实施联合惩戒的通知》（法〔2016〕285号）规定，报价人不得为失信被执行人（以评标阶段通过“信用中国”网站（www.creditchina.gov.cn）查询的结果为准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附件6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类似项目一览表</w:t>
      </w:r>
    </w:p>
    <w:tbl>
      <w:tblPr>
        <w:tblStyle w:val="13"/>
        <w:tblW w:w="97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13" w:type="dxa"/>
          <w:left w:w="0" w:type="dxa"/>
          <w:bottom w:w="113" w:type="dxa"/>
          <w:right w:w="0" w:type="dxa"/>
        </w:tblCellMar>
      </w:tblPr>
      <w:tblGrid>
        <w:gridCol w:w="663"/>
        <w:gridCol w:w="1834"/>
        <w:gridCol w:w="1281"/>
        <w:gridCol w:w="1246"/>
        <w:gridCol w:w="1385"/>
        <w:gridCol w:w="1373"/>
        <w:gridCol w:w="1258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采购项目名称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服务对象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所在城市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项目规模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（元）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服务内容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目前状态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color w:val="0C0C0C"/>
          <w:kern w:val="2"/>
          <w:sz w:val="28"/>
          <w:szCs w:val="28"/>
          <w:highlight w:val="none"/>
        </w:rPr>
      </w:pPr>
      <w:r>
        <w:rPr>
          <w:rFonts w:hint="eastAsia" w:ascii="仿宋_GB2312" w:hAnsi="Calibri" w:eastAsia="仿宋_GB2312" w:cs="仿宋_GB2312"/>
          <w:color w:val="0C0C0C"/>
          <w:spacing w:val="-4"/>
          <w:kern w:val="2"/>
          <w:sz w:val="32"/>
          <w:szCs w:val="32"/>
          <w:highlight w:val="none"/>
          <w:lang w:val="en-US" w:eastAsia="zh-CN" w:bidi="ar"/>
        </w:rPr>
        <w:t>附合同或中标通知书关键页复印件并加盖报价人单位公章。</w:t>
      </w:r>
    </w:p>
    <w:p>
      <w:pPr>
        <w:rPr>
          <w:highlight w:val="none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QTjkZAgAAIQ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BMUE45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rz7aEBoCAAAhBAAADgAA&#10;AAAAAAABACAAAAAf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dit="readOnly"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lOTZiMDZjZDRmZDJiZmU1MzE5Nzg3Y2VjN2Q2NWEifQ=="/>
  </w:docVars>
  <w:rsids>
    <w:rsidRoot w:val="00FC762F"/>
    <w:rsid w:val="002F4C99"/>
    <w:rsid w:val="003E4A40"/>
    <w:rsid w:val="00483503"/>
    <w:rsid w:val="0058702A"/>
    <w:rsid w:val="00B406C6"/>
    <w:rsid w:val="00CE2DE3"/>
    <w:rsid w:val="00E8146D"/>
    <w:rsid w:val="00F564A0"/>
    <w:rsid w:val="00F84FC1"/>
    <w:rsid w:val="00FC762F"/>
    <w:rsid w:val="016862AF"/>
    <w:rsid w:val="017E2390"/>
    <w:rsid w:val="03621A8A"/>
    <w:rsid w:val="03833675"/>
    <w:rsid w:val="03B35EE4"/>
    <w:rsid w:val="04480985"/>
    <w:rsid w:val="04602913"/>
    <w:rsid w:val="04AE6CB3"/>
    <w:rsid w:val="054773C9"/>
    <w:rsid w:val="05C407C9"/>
    <w:rsid w:val="06444BCB"/>
    <w:rsid w:val="06644AAB"/>
    <w:rsid w:val="06D45E09"/>
    <w:rsid w:val="07696539"/>
    <w:rsid w:val="07AA5006"/>
    <w:rsid w:val="07D95C41"/>
    <w:rsid w:val="08422A5C"/>
    <w:rsid w:val="08A368A5"/>
    <w:rsid w:val="0A294FDA"/>
    <w:rsid w:val="0A2B2179"/>
    <w:rsid w:val="0A4A1DC4"/>
    <w:rsid w:val="0A5075A3"/>
    <w:rsid w:val="0B4306B9"/>
    <w:rsid w:val="0BC00C6F"/>
    <w:rsid w:val="0BFF02AC"/>
    <w:rsid w:val="0CF172DE"/>
    <w:rsid w:val="0D220B6E"/>
    <w:rsid w:val="0D9A6FA7"/>
    <w:rsid w:val="0E110C47"/>
    <w:rsid w:val="0E2B3F86"/>
    <w:rsid w:val="0E823125"/>
    <w:rsid w:val="0E9F5D8C"/>
    <w:rsid w:val="0FFC7AC8"/>
    <w:rsid w:val="10047D6C"/>
    <w:rsid w:val="1035619E"/>
    <w:rsid w:val="105F486D"/>
    <w:rsid w:val="109F013C"/>
    <w:rsid w:val="112826EC"/>
    <w:rsid w:val="115034E0"/>
    <w:rsid w:val="11AF5ED2"/>
    <w:rsid w:val="11CE506D"/>
    <w:rsid w:val="11D5776E"/>
    <w:rsid w:val="11FF74EB"/>
    <w:rsid w:val="122B2DF3"/>
    <w:rsid w:val="12747CB6"/>
    <w:rsid w:val="12932D9D"/>
    <w:rsid w:val="13547CF6"/>
    <w:rsid w:val="13D9065D"/>
    <w:rsid w:val="13E96F97"/>
    <w:rsid w:val="148831C9"/>
    <w:rsid w:val="14B33809"/>
    <w:rsid w:val="15032E84"/>
    <w:rsid w:val="15C9413F"/>
    <w:rsid w:val="160A26DF"/>
    <w:rsid w:val="164B0B5D"/>
    <w:rsid w:val="166A0A4E"/>
    <w:rsid w:val="17974D9A"/>
    <w:rsid w:val="179C380B"/>
    <w:rsid w:val="17C420D8"/>
    <w:rsid w:val="17F77447"/>
    <w:rsid w:val="18BD7F8B"/>
    <w:rsid w:val="1AA05F5F"/>
    <w:rsid w:val="1B634D6B"/>
    <w:rsid w:val="1C1A1A16"/>
    <w:rsid w:val="1C4A700C"/>
    <w:rsid w:val="1C671BBA"/>
    <w:rsid w:val="1C87190F"/>
    <w:rsid w:val="1D804E66"/>
    <w:rsid w:val="1DAC5E21"/>
    <w:rsid w:val="1DFD7F80"/>
    <w:rsid w:val="1E7F7B15"/>
    <w:rsid w:val="1FD038B3"/>
    <w:rsid w:val="1FD77AD6"/>
    <w:rsid w:val="20000DDB"/>
    <w:rsid w:val="20A66B82"/>
    <w:rsid w:val="20C934BE"/>
    <w:rsid w:val="215A1487"/>
    <w:rsid w:val="21784AD4"/>
    <w:rsid w:val="22E54E8E"/>
    <w:rsid w:val="22F94225"/>
    <w:rsid w:val="23884EED"/>
    <w:rsid w:val="24F226D5"/>
    <w:rsid w:val="25163D61"/>
    <w:rsid w:val="251E3F47"/>
    <w:rsid w:val="252614D1"/>
    <w:rsid w:val="25DA20CE"/>
    <w:rsid w:val="260C67C7"/>
    <w:rsid w:val="26C1503C"/>
    <w:rsid w:val="26D40569"/>
    <w:rsid w:val="27060656"/>
    <w:rsid w:val="27CF23CB"/>
    <w:rsid w:val="282C4AB8"/>
    <w:rsid w:val="2AD82355"/>
    <w:rsid w:val="2AFF782F"/>
    <w:rsid w:val="2B1476FE"/>
    <w:rsid w:val="2BA1237A"/>
    <w:rsid w:val="2BB92785"/>
    <w:rsid w:val="2CAB023C"/>
    <w:rsid w:val="2CFB2DD7"/>
    <w:rsid w:val="2D2066F9"/>
    <w:rsid w:val="2E6837C8"/>
    <w:rsid w:val="2E712F27"/>
    <w:rsid w:val="2EE42FB5"/>
    <w:rsid w:val="2EE97431"/>
    <w:rsid w:val="2F177586"/>
    <w:rsid w:val="2F191B5A"/>
    <w:rsid w:val="2F711261"/>
    <w:rsid w:val="315B2FCA"/>
    <w:rsid w:val="317E3778"/>
    <w:rsid w:val="324823AF"/>
    <w:rsid w:val="33CA3782"/>
    <w:rsid w:val="33D463AE"/>
    <w:rsid w:val="33DB65D0"/>
    <w:rsid w:val="34AE76F7"/>
    <w:rsid w:val="350473F1"/>
    <w:rsid w:val="353A4937"/>
    <w:rsid w:val="35450AEB"/>
    <w:rsid w:val="36306E0F"/>
    <w:rsid w:val="37184E79"/>
    <w:rsid w:val="381D1409"/>
    <w:rsid w:val="38B14236"/>
    <w:rsid w:val="39E862C9"/>
    <w:rsid w:val="3A3A74A3"/>
    <w:rsid w:val="3A6569CE"/>
    <w:rsid w:val="3A843062"/>
    <w:rsid w:val="3C7623EE"/>
    <w:rsid w:val="3D031AB2"/>
    <w:rsid w:val="3E0B728C"/>
    <w:rsid w:val="3E6F38A3"/>
    <w:rsid w:val="3EBE15AD"/>
    <w:rsid w:val="3EC62D1E"/>
    <w:rsid w:val="3EF5335B"/>
    <w:rsid w:val="3F151214"/>
    <w:rsid w:val="3F5218CB"/>
    <w:rsid w:val="3F8E7722"/>
    <w:rsid w:val="42223AD0"/>
    <w:rsid w:val="425132C0"/>
    <w:rsid w:val="42906A0C"/>
    <w:rsid w:val="42DC527F"/>
    <w:rsid w:val="434A39FF"/>
    <w:rsid w:val="43547DA8"/>
    <w:rsid w:val="438C48B9"/>
    <w:rsid w:val="44713393"/>
    <w:rsid w:val="44C77869"/>
    <w:rsid w:val="450C6453"/>
    <w:rsid w:val="4549072B"/>
    <w:rsid w:val="45662CB0"/>
    <w:rsid w:val="4574179F"/>
    <w:rsid w:val="468962B0"/>
    <w:rsid w:val="46BD6A91"/>
    <w:rsid w:val="46E36F42"/>
    <w:rsid w:val="471504CB"/>
    <w:rsid w:val="4716350C"/>
    <w:rsid w:val="47301800"/>
    <w:rsid w:val="47A6632A"/>
    <w:rsid w:val="47F27E65"/>
    <w:rsid w:val="47F75FAE"/>
    <w:rsid w:val="48054931"/>
    <w:rsid w:val="483E6094"/>
    <w:rsid w:val="48723A7B"/>
    <w:rsid w:val="49180DDD"/>
    <w:rsid w:val="49AD5517"/>
    <w:rsid w:val="4BA8002A"/>
    <w:rsid w:val="4C4D523C"/>
    <w:rsid w:val="4C9206D3"/>
    <w:rsid w:val="4CB24BE4"/>
    <w:rsid w:val="4CFA4C80"/>
    <w:rsid w:val="4D414269"/>
    <w:rsid w:val="50700AA8"/>
    <w:rsid w:val="51681C41"/>
    <w:rsid w:val="51C8534D"/>
    <w:rsid w:val="51C96E56"/>
    <w:rsid w:val="51F56BD6"/>
    <w:rsid w:val="52603EC8"/>
    <w:rsid w:val="5307387F"/>
    <w:rsid w:val="53100305"/>
    <w:rsid w:val="53150827"/>
    <w:rsid w:val="53157F45"/>
    <w:rsid w:val="53525F55"/>
    <w:rsid w:val="535B5D4C"/>
    <w:rsid w:val="5375276B"/>
    <w:rsid w:val="53925747"/>
    <w:rsid w:val="53D1388B"/>
    <w:rsid w:val="54A03B34"/>
    <w:rsid w:val="55551567"/>
    <w:rsid w:val="55594DAB"/>
    <w:rsid w:val="55FF3E85"/>
    <w:rsid w:val="572070CD"/>
    <w:rsid w:val="581C6829"/>
    <w:rsid w:val="589A11B6"/>
    <w:rsid w:val="58BA6534"/>
    <w:rsid w:val="58E7046C"/>
    <w:rsid w:val="5A3E1E49"/>
    <w:rsid w:val="5A9817C3"/>
    <w:rsid w:val="5AC357A7"/>
    <w:rsid w:val="5BBC3DD5"/>
    <w:rsid w:val="5C0F205D"/>
    <w:rsid w:val="5D1504D2"/>
    <w:rsid w:val="5D1B158B"/>
    <w:rsid w:val="5D5E4C82"/>
    <w:rsid w:val="5D9D0877"/>
    <w:rsid w:val="60237375"/>
    <w:rsid w:val="6051475F"/>
    <w:rsid w:val="60BA4B38"/>
    <w:rsid w:val="624E7520"/>
    <w:rsid w:val="62C91740"/>
    <w:rsid w:val="636429FB"/>
    <w:rsid w:val="642716FD"/>
    <w:rsid w:val="65401246"/>
    <w:rsid w:val="65B25CA0"/>
    <w:rsid w:val="66553F00"/>
    <w:rsid w:val="667411A7"/>
    <w:rsid w:val="66E24C29"/>
    <w:rsid w:val="6707563D"/>
    <w:rsid w:val="67266F05"/>
    <w:rsid w:val="6727485C"/>
    <w:rsid w:val="68F25782"/>
    <w:rsid w:val="6B1B5F60"/>
    <w:rsid w:val="6B2A452A"/>
    <w:rsid w:val="6B540964"/>
    <w:rsid w:val="6BAD3BFC"/>
    <w:rsid w:val="6BDA610E"/>
    <w:rsid w:val="6BE73BFD"/>
    <w:rsid w:val="6C880900"/>
    <w:rsid w:val="6D0A6600"/>
    <w:rsid w:val="6DA235B2"/>
    <w:rsid w:val="6E2F6247"/>
    <w:rsid w:val="6E557B10"/>
    <w:rsid w:val="6F837D98"/>
    <w:rsid w:val="6FF976D2"/>
    <w:rsid w:val="70481286"/>
    <w:rsid w:val="70635A1F"/>
    <w:rsid w:val="70B174FC"/>
    <w:rsid w:val="71F80BBD"/>
    <w:rsid w:val="722C18F4"/>
    <w:rsid w:val="727D3B7A"/>
    <w:rsid w:val="72950BFF"/>
    <w:rsid w:val="729B7FDF"/>
    <w:rsid w:val="72C56784"/>
    <w:rsid w:val="72CF1369"/>
    <w:rsid w:val="732C3D57"/>
    <w:rsid w:val="73877EB0"/>
    <w:rsid w:val="743326A2"/>
    <w:rsid w:val="74B65081"/>
    <w:rsid w:val="755F7EF9"/>
    <w:rsid w:val="757E0AA0"/>
    <w:rsid w:val="75F316C3"/>
    <w:rsid w:val="764A3CD3"/>
    <w:rsid w:val="764A5C5C"/>
    <w:rsid w:val="76610739"/>
    <w:rsid w:val="778008B8"/>
    <w:rsid w:val="778057BE"/>
    <w:rsid w:val="778D5CC4"/>
    <w:rsid w:val="77EE0AC6"/>
    <w:rsid w:val="796730E4"/>
    <w:rsid w:val="79CC0DB0"/>
    <w:rsid w:val="79D833A4"/>
    <w:rsid w:val="7A385A27"/>
    <w:rsid w:val="7A602F0F"/>
    <w:rsid w:val="7AEC235C"/>
    <w:rsid w:val="7B851309"/>
    <w:rsid w:val="7C262AEC"/>
    <w:rsid w:val="7D572B4A"/>
    <w:rsid w:val="7F10538E"/>
    <w:rsid w:val="7F29606F"/>
    <w:rsid w:val="7F8C704B"/>
    <w:rsid w:val="7FD2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spacing w:line="360" w:lineRule="auto"/>
    </w:pPr>
    <w:rPr>
      <w:b/>
      <w:bCs/>
      <w:sz w:val="28"/>
    </w:rPr>
  </w:style>
  <w:style w:type="paragraph" w:styleId="3">
    <w:name w:val="Body Text"/>
    <w:basedOn w:val="1"/>
    <w:next w:val="1"/>
    <w:link w:val="15"/>
    <w:qFormat/>
    <w:uiPriority w:val="0"/>
    <w:pPr>
      <w:spacing w:after="120"/>
    </w:pPr>
    <w:rPr>
      <w:rFonts w:ascii="Calibri" w:hAnsi="Calibri" w:eastAsia="宋体" w:cs="Times New Roman"/>
      <w:kern w:val="0"/>
      <w:sz w:val="20"/>
      <w:szCs w:val="24"/>
    </w:rPr>
  </w:style>
  <w:style w:type="paragraph" w:styleId="5">
    <w:name w:val="Normal Indent"/>
    <w:next w:val="6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">
    <w:name w:val="_Style 50"/>
    <w:next w:val="7"/>
    <w:qFormat/>
    <w:uiPriority w:val="0"/>
    <w:pPr>
      <w:widowControl/>
      <w:spacing w:before="100" w:beforeAutospacing="1" w:after="100" w:afterAutospacing="1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7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paragraph" w:styleId="8">
    <w:name w:val="toa heading"/>
    <w:basedOn w:val="1"/>
    <w:next w:val="1"/>
    <w:unhideWhenUsed/>
    <w:qFormat/>
    <w:uiPriority w:val="99"/>
    <w:pPr>
      <w:spacing w:before="120" w:after="100" w:afterAutospacing="1"/>
    </w:pPr>
    <w:rPr>
      <w:rFonts w:ascii="Arial" w:hAnsi="Arial" w:cs="Arial"/>
      <w:sz w:val="24"/>
      <w:szCs w:val="24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Plain Text"/>
    <w:basedOn w:val="1"/>
    <w:qFormat/>
    <w:uiPriority w:val="0"/>
    <w:rPr>
      <w:rFonts w:ascii="宋体" w:hAnsi="Courier New" w:eastAsia="宋体" w:cs="Times New Roman"/>
      <w:szCs w:val="21"/>
      <w:lang w:val="zh-CN"/>
    </w:rPr>
  </w:style>
  <w:style w:type="paragraph" w:styleId="11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正文文本 字符"/>
    <w:basedOn w:val="14"/>
    <w:link w:val="3"/>
    <w:qFormat/>
    <w:uiPriority w:val="0"/>
    <w:rPr>
      <w:rFonts w:ascii="Calibri" w:hAnsi="Calibri" w:eastAsia="宋体" w:cs="Times New Roman"/>
      <w:kern w:val="0"/>
      <w:sz w:val="20"/>
      <w:szCs w:val="24"/>
    </w:rPr>
  </w:style>
  <w:style w:type="character" w:customStyle="1" w:styleId="16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11"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font2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4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21">
    <w:name w:val="font01"/>
    <w:basedOn w:val="14"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2427</Words>
  <Characters>2713</Characters>
  <Lines>37</Lines>
  <Paragraphs>53</Paragraphs>
  <TotalTime>294</TotalTime>
  <ScaleCrop>false</ScaleCrop>
  <LinksUpToDate>false</LinksUpToDate>
  <CharactersWithSpaces>3317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2021-07-05T08:43:00Z</dcterms:created>
  <dc:creator>Apache POI</dc:creator>
  <cp:lastModifiedBy>孙艳玲</cp:lastModifiedBy>
  <dcterms:modified xsi:type="dcterms:W3CDTF">2023-09-26T11:39:50Z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3D1E54AD85D14D4DB36D74B4790D49F0_13</vt:lpwstr>
  </property>
</Properties>
</file>