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北投东境项目10月288样板间开放活动</w:t>
      </w: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采购方式：公开简易询价</w:t>
      </w:r>
    </w:p>
    <w:p>
      <w:pPr>
        <w:spacing w:line="560" w:lineRule="exact"/>
        <w:rPr>
          <w:rFonts w:ascii="宋体" w:hAnsi="宋体" w:eastAsia="宋体" w:cs="宋体"/>
          <w:b/>
          <w:sz w:val="24"/>
          <w:szCs w:val="24"/>
          <w:highlight w:val="none"/>
        </w:rPr>
      </w:pPr>
    </w:p>
    <w:p>
      <w:pPr>
        <w:pStyle w:val="4"/>
        <w:rPr>
          <w:highlight w:val="none"/>
        </w:rPr>
      </w:pPr>
    </w:p>
    <w:p>
      <w:pPr>
        <w:rPr>
          <w:rFonts w:ascii="仿宋" w:hAnsi="仿宋" w:eastAsia="仿宋" w:cs="仿宋"/>
          <w:b/>
          <w:bCs/>
          <w:sz w:val="24"/>
          <w:szCs w:val="24"/>
          <w:highlight w:val="none"/>
        </w:rPr>
      </w:pPr>
    </w:p>
    <w:p>
      <w:pPr>
        <w:pStyle w:val="8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项目名称：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北投东境项目10月288样板间开放活动</w:t>
      </w: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4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pStyle w:val="5"/>
        <w:rPr>
          <w:highlight w:val="none"/>
        </w:rPr>
      </w:pPr>
    </w:p>
    <w:p>
      <w:pPr>
        <w:spacing w:line="540" w:lineRule="exact"/>
        <w:rPr>
          <w:rFonts w:ascii="仿宋" w:hAnsi="仿宋" w:eastAsia="仿宋" w:cs="仿宋"/>
          <w:sz w:val="24"/>
          <w:szCs w:val="24"/>
          <w:highlight w:val="none"/>
        </w:rPr>
      </w:pPr>
    </w:p>
    <w:p>
      <w:pPr>
        <w:spacing w:line="540" w:lineRule="exact"/>
        <w:jc w:val="center"/>
        <w:rPr>
          <w:rFonts w:hint="default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</w:rPr>
        <w:t>采 购 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广西北投营销策划有限公司</w:t>
      </w:r>
    </w:p>
    <w:p>
      <w:pPr>
        <w:pStyle w:val="8"/>
        <w:jc w:val="center"/>
        <w:rPr>
          <w:rFonts w:hint="default" w:eastAsia="仿宋_GB231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2023年10月09日</w:t>
      </w:r>
    </w:p>
    <w:p>
      <w:pPr>
        <w:pStyle w:val="8"/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rPr>
          <w:rFonts w:hint="eastAsia"/>
          <w:highlight w:val="none"/>
          <w:lang w:val="en-US" w:eastAsia="zh-CN"/>
        </w:rPr>
      </w:pPr>
    </w:p>
    <w:p>
      <w:pPr>
        <w:pStyle w:val="8"/>
        <w:rPr>
          <w:rFonts w:hint="eastAsia"/>
          <w:highlight w:val="none"/>
          <w:lang w:val="en-US" w:eastAsia="zh-CN"/>
        </w:rPr>
      </w:pP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highlight w:val="none"/>
          <w:lang w:val="en-US" w:eastAsia="zh-CN"/>
        </w:rPr>
        <w:t>北投东境项目10月288样板间开放活动询价公告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:</w:t>
      </w:r>
    </w:p>
    <w:p>
      <w:pPr>
        <w:pStyle w:val="3"/>
        <w:jc w:val="both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我公司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北投东境项目10月288样板间开放活动,项目编号：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BTDC-2023-FW9449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现采取公开简易询价方式择优选定服务单位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欢迎各单位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参加本次报价，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现将有关事项通知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如下：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一、项目基本情况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项目地点：南宁市邕宁区江湾路202号北投东境营销中心。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项目名称：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北投东境项目10月288样板间开放活动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采购内容：舞台、地毯、音响、演讲台、主持人、摄影师、粤剧演绎、桌椅等活动需求物料及服务，具体内容详见“十、报价文件 (格式)” 中附件1: 报价组成清单。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活动日期：2023年10月15日（具体以我公司要求为准）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控制价：99,947.40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元（人民币玖万玖仟玖佰肆拾柒元肆角整）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。报价全部采用人民币表示，报价表要求加盖法人单位公章。报价超出控制价的，其报价文件按无效处理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二、资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格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default" w:ascii="仿宋_GB2312" w:hAnsi="仿宋_GB2312" w:eastAsia="楷体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营业资格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公司在中华人民共和国境内注册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独立法人单位，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营业执照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具备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企业形象策划、活动策划、营销策划等范围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highlight w:val="none"/>
          <w:lang w:val="en-US" w:eastAsia="zh-CN"/>
        </w:rPr>
        <w:t>没有处于被责令停业，财产被接管、冻结、破产状态。在“信用中国”网站（www.creditchina.gov.cn）中未被列入失信被执行人、税收违法黑名单、企业经营异常名单。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自2022年1月起在承接过1个5万元以上活动项目/类型的业绩（证明资料：以中标通知书或合同关键页复印件并加盖报价人公章）。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各报价单位负责人为同一人或者存在直接控股、管理关系的不同报价单位，不得参加同一合同项下的采购活动。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highlight w:val="none"/>
          <w:lang w:val="en-US" w:eastAsia="zh-CN"/>
        </w:rPr>
        <w:t>（五）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本项目不接受联合体报价。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highlight w:val="none"/>
          <w:lang w:val="en-US" w:eastAsia="zh-CN"/>
        </w:rPr>
        <w:t>三、交付形式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合作商负责在采购人要求期限内完成</w:t>
      </w:r>
      <w:r>
        <w:rPr>
          <w:rFonts w:hint="eastAsia" w:ascii="仿宋_GB2312" w:hAnsi="仿宋_GB2312" w:eastAsia="仿宋_GB2312" w:cs="仿宋_GB2312"/>
          <w:bCs/>
          <w:sz w:val="32"/>
          <w:szCs w:val="32"/>
          <w:highlight w:val="none"/>
          <w:lang w:val="en-US" w:eastAsia="zh-CN"/>
        </w:rPr>
        <w:t>北投东境项目10月288样板间开放活动所需物料进行采购，并提供策划执行服务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四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、支付方式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highlight w:val="none"/>
          <w:lang w:val="en-US" w:eastAsia="zh-CN" w:bidi="ar-SA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付款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乙方按甲方要求完成约定的所有服务事项，并经甲方验收、据实办理结算手续后90个工作日内，甲方向乙方一次性付清结算款项。款项均以转账方式支付，乙方应向甲方提供有效银行账号，每次付款前乙方应向甲方开具正式的增值税专用发票，乙方迟延开具正式增值税专用发票的，甲方付款时间相应顺延且不承担任何责任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五、报价文件组成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具体详见“十、报价文件（格式）”，所有资料均须加盖报价人单位公章，并按“十、报价文件（格式）”顺序排列并扫描。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六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、报价要求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人根据自身实际情况报价。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本项目采用固定单价形式。固定单价包含物料制作费、运输费、安装费、人工费、意外保险、执行费用及税费等与之相关的一切费用，实际费用最终据实结算。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报价应按询价公告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要求提供报价组成清单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，供应商必须就本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项目作完整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一次性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唯一报价，否则，其报价文件无效。报价文件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只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允许有一个报价，有选择的或有条件的报价将不予接受。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highlight w:val="none"/>
          <w:lang w:val="en-US" w:eastAsia="zh-CN"/>
        </w:rPr>
        <w:t>七、评标办法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最低评标价法，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  <w:t>按照不含税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总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/>
        </w:rPr>
        <w:t>投标报价由低到高顺序排名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。</w:t>
      </w:r>
    </w:p>
    <w:p>
      <w:pPr>
        <w:pStyle w:val="1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八、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报名及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询价文件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t>领取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报名时间：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09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发出询价函的时间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至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09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。本项目不收取报名费、材料费、评审费、保证金等任何费用。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报名方式：在广西北部湾投资集团有限公司电子招采平台（https://ebidding.bgigc.com/）先注册，后选择本项目申请报名。</w:t>
      </w:r>
    </w:p>
    <w:p>
      <w:pPr>
        <w:pStyle w:val="1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文件获取方式:在广西北部湾投资集团有限公司电子招采平台（https://ebidding.bgigc.com/）下载。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>九、报价文件提交要求</w:t>
      </w: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tab/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一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人的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必须于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2023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val="en-US" w:eastAsia="zh-CN"/>
        </w:rPr>
        <w:t>12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时前在广西北部湾投资集团有限公司电子招投标系统网（网址：https://ebidding.bgigc.com）提交扫描清楚的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文件；未按时提交的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  <w:lang w:eastAsia="zh-CN"/>
        </w:rPr>
        <w:t>文件采购人</w:t>
      </w:r>
      <w:r>
        <w:rPr>
          <w:rFonts w:hint="eastAsia" w:ascii="仿宋_GB2312" w:hAnsi="宋体" w:eastAsia="仿宋_GB2312" w:cs="宋体"/>
          <w:color w:val="auto"/>
          <w:sz w:val="32"/>
          <w:szCs w:val="32"/>
          <w:highlight w:val="none"/>
        </w:rPr>
        <w:t>不予接受。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文件我公司一律不予退回。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人应承担编制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文件以及递交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文件涉及的一切费用，无论询价结果如何，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对上述费用不负任何责任，也无需对询价结果作任何解释。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联系人地址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</w:rPr>
        <w:t>南宁市良庆区飞云路8号北投大厦A座5楼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联系人：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黄俊华</w:t>
      </w:r>
    </w:p>
    <w:p>
      <w:pPr>
        <w:spacing w:line="44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电话：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15677176562</w:t>
      </w: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spacing w:line="440" w:lineRule="exact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840" w:rightChars="40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广西北投营销策划有限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eastAsia="zh-CN"/>
        </w:rPr>
        <w:t>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1260" w:rightChars="600" w:firstLine="640" w:firstLineChars="200"/>
        <w:jc w:val="right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28"/>
          <w:szCs w:val="28"/>
          <w:highlight w:val="none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2023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zh-CN" w:eastAsia="zh-CN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zh-CN" w:eastAsia="zh-CN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en-US" w:eastAsia="zh-CN"/>
        </w:rPr>
        <w:t>09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lang w:val="zh-CN" w:eastAsia="zh-CN"/>
        </w:rPr>
        <w:t>日</w:t>
      </w:r>
    </w:p>
    <w:p>
      <w:pPr>
        <w:pStyle w:val="5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sz w:val="32"/>
          <w:szCs w:val="32"/>
          <w:highlight w:val="none"/>
          <w:lang w:val="en-US" w:eastAsia="zh-CN"/>
        </w:rPr>
        <w:br w:type="page"/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/>
        <w:textAlignment w:val="auto"/>
        <w:outlineLvl w:val="1"/>
        <w:rPr>
          <w:rFonts w:hint="eastAsia" w:ascii="黑体" w:hAnsi="黑体" w:eastAsia="黑体" w:cs="黑体"/>
          <w:b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  <w:highlight w:val="none"/>
          <w:lang w:val="en-US" w:eastAsia="zh-CN"/>
        </w:rPr>
        <w:t>十、报价文件（格式）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>（封面格式）</w:t>
      </w:r>
    </w:p>
    <w:p>
      <w:pPr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  <w:r>
        <w:rPr>
          <w:rFonts w:hint="eastAsia" w:ascii="宋体" w:hAnsi="宋体" w:eastAsia="宋体" w:cs="Times New Roman"/>
          <w:sz w:val="36"/>
          <w:szCs w:val="36"/>
          <w:highlight w:val="none"/>
          <w:lang w:val="zh-CN"/>
        </w:rPr>
        <w:t xml:space="preserve">       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72"/>
          <w:szCs w:val="72"/>
          <w:highlight w:val="none"/>
          <w:lang w:val="zh-CN"/>
        </w:rPr>
      </w:pP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报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Times New Roman"/>
          <w:sz w:val="72"/>
          <w:szCs w:val="72"/>
          <w:highlight w:val="none"/>
          <w:lang w:val="zh-CN"/>
        </w:rPr>
        <w:t>价 文 件</w:t>
      </w: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jc w:val="center"/>
        <w:rPr>
          <w:rFonts w:ascii="宋体" w:hAnsi="宋体" w:eastAsia="宋体" w:cs="Times New Roman"/>
          <w:sz w:val="36"/>
          <w:szCs w:val="36"/>
          <w:highlight w:val="none"/>
          <w:lang w:val="zh-CN"/>
        </w:rPr>
      </w:pPr>
    </w:p>
    <w:p>
      <w:pPr>
        <w:ind w:firstLine="1920" w:firstLineChars="600"/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宋体"/>
          <w:sz w:val="32"/>
          <w:szCs w:val="32"/>
          <w:highlight w:val="none"/>
          <w:lang w:val="zh-CN"/>
        </w:rPr>
        <w:t>项目名称：</w:t>
      </w:r>
      <w:r>
        <w:rPr>
          <w:rFonts w:hint="eastAsia" w:ascii="宋体" w:hAnsi="宋体" w:eastAsia="宋体" w:cs="宋体"/>
          <w:bCs/>
          <w:sz w:val="32"/>
          <w:szCs w:val="32"/>
          <w:highlight w:val="none"/>
          <w:lang w:val="en-US" w:eastAsia="zh-CN"/>
        </w:rPr>
        <w:t>北投东境项目10月288样板间开放活动</w:t>
      </w:r>
      <w:r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  <w:t xml:space="preserve"> </w:t>
      </w:r>
      <w:r>
        <w:rPr>
          <w:rFonts w:hint="eastAsia" w:ascii="宋体" w:hAnsi="宋体" w:eastAsia="宋体" w:cs="宋体"/>
          <w:sz w:val="32"/>
          <w:szCs w:val="32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  <w:t xml:space="preserve">       </w:t>
      </w:r>
    </w:p>
    <w:p>
      <w:pPr>
        <w:ind w:firstLine="1920" w:firstLineChars="600"/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宋体"/>
          <w:sz w:val="32"/>
          <w:szCs w:val="32"/>
          <w:highlight w:val="none"/>
          <w:lang w:val="zh-CN"/>
        </w:rPr>
        <w:t>项目编号：</w:t>
      </w: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BTDC-2023-FW9449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  <w:t xml:space="preserve">       </w:t>
      </w:r>
      <w:r>
        <w:rPr>
          <w:rFonts w:hint="eastAsia" w:ascii="宋体" w:hAnsi="宋体" w:eastAsia="宋体" w:cs="宋体"/>
          <w:sz w:val="32"/>
          <w:szCs w:val="32"/>
          <w:highlight w:val="none"/>
          <w:u w:val="single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  <w:t xml:space="preserve">        </w:t>
      </w:r>
    </w:p>
    <w:p>
      <w:pPr>
        <w:ind w:firstLine="2560" w:firstLineChars="800"/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</w:pPr>
    </w:p>
    <w:p>
      <w:pPr>
        <w:ind w:firstLine="2560" w:firstLineChars="800"/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</w:pPr>
    </w:p>
    <w:p>
      <w:pPr>
        <w:ind w:firstLine="480" w:firstLineChars="150"/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宋体"/>
          <w:sz w:val="32"/>
          <w:szCs w:val="32"/>
          <w:highlight w:val="none"/>
          <w:lang w:val="zh-CN"/>
        </w:rPr>
        <w:t>人</w:t>
      </w:r>
      <w:r>
        <w:rPr>
          <w:rFonts w:hint="eastAsia" w:ascii="宋体" w:hAnsi="宋体" w:eastAsia="宋体" w:cs="宋体"/>
          <w:sz w:val="32"/>
          <w:szCs w:val="32"/>
          <w:highlight w:val="none"/>
        </w:rPr>
        <w:t>名称</w:t>
      </w:r>
      <w:r>
        <w:rPr>
          <w:rFonts w:hint="eastAsia" w:ascii="宋体" w:hAnsi="宋体" w:eastAsia="宋体" w:cs="宋体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宋体"/>
          <w:sz w:val="32"/>
          <w:szCs w:val="32"/>
          <w:highlight w:val="none"/>
          <w:u w:val="single"/>
          <w:lang w:val="zh-CN"/>
        </w:rPr>
        <w:t xml:space="preserve">               （盖单位公章）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</w:pPr>
      <w:r>
        <w:rPr>
          <w:rFonts w:hint="eastAsia" w:ascii="宋体" w:hAnsi="宋体" w:eastAsia="宋体" w:cs="宋体"/>
          <w:sz w:val="32"/>
          <w:szCs w:val="32"/>
          <w:highlight w:val="none"/>
          <w:lang w:val="en-US" w:eastAsia="zh-CN"/>
        </w:rPr>
        <w:t>报价</w:t>
      </w:r>
      <w:r>
        <w:rPr>
          <w:rFonts w:hint="eastAsia" w:ascii="宋体" w:hAnsi="宋体" w:eastAsia="宋体" w:cs="宋体"/>
          <w:sz w:val="32"/>
          <w:szCs w:val="32"/>
          <w:highlight w:val="none"/>
        </w:rPr>
        <w:t>人地址</w:t>
      </w:r>
      <w:r>
        <w:rPr>
          <w:rFonts w:hint="eastAsia" w:ascii="宋体" w:hAnsi="宋体" w:eastAsia="宋体" w:cs="宋体"/>
          <w:sz w:val="32"/>
          <w:szCs w:val="32"/>
          <w:highlight w:val="none"/>
          <w:lang w:val="zh-CN"/>
        </w:rPr>
        <w:t>：</w:t>
      </w:r>
      <w:r>
        <w:rPr>
          <w:rFonts w:hint="eastAsia" w:ascii="宋体" w:hAnsi="宋体" w:eastAsia="宋体" w:cs="宋体"/>
          <w:i w:val="0"/>
          <w:iCs w:val="0"/>
          <w:sz w:val="32"/>
          <w:szCs w:val="32"/>
          <w:highlight w:val="none"/>
          <w:u w:val="single"/>
          <w:lang w:val="zh-CN"/>
        </w:rPr>
        <w:t xml:space="preserve">        </w:t>
      </w:r>
      <w:r>
        <w:rPr>
          <w:rFonts w:hint="eastAsia" w:ascii="宋体" w:hAnsi="宋体" w:eastAsia="宋体" w:cs="Times New Roman"/>
          <w:i w:val="0"/>
          <w:iCs w:val="0"/>
          <w:sz w:val="32"/>
          <w:szCs w:val="32"/>
          <w:highlight w:val="none"/>
          <w:u w:val="single"/>
          <w:lang w:val="zh-CN"/>
        </w:rPr>
        <w:t xml:space="preserve">       </w:t>
      </w:r>
    </w:p>
    <w:p>
      <w:pPr>
        <w:ind w:firstLine="480" w:firstLineChars="150"/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联系人：</w:t>
      </w:r>
    </w:p>
    <w:p>
      <w:pPr>
        <w:ind w:firstLine="480" w:firstLineChars="150"/>
        <w:rPr>
          <w:rFonts w:hint="default" w:ascii="宋体" w:hAnsi="宋体" w:eastAsia="宋体" w:cs="Times New Roman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en-US" w:eastAsia="zh-CN"/>
        </w:rPr>
        <w:t>联系人电话：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      </w:t>
      </w:r>
    </w:p>
    <w:p>
      <w:pPr>
        <w:ind w:firstLine="1760" w:firstLineChars="550"/>
        <w:rPr>
          <w:rFonts w:ascii="宋体" w:hAnsi="宋体" w:eastAsia="宋体" w:cs="Times New Roman"/>
          <w:sz w:val="32"/>
          <w:szCs w:val="32"/>
          <w:highlight w:val="none"/>
          <w:lang w:val="zh-CN"/>
        </w:rPr>
      </w:pP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日期：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年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月</w:t>
      </w:r>
      <w:r>
        <w:rPr>
          <w:rFonts w:hint="eastAsia" w:ascii="宋体" w:hAnsi="宋体" w:eastAsia="宋体" w:cs="Times New Roman"/>
          <w:sz w:val="32"/>
          <w:szCs w:val="32"/>
          <w:highlight w:val="none"/>
          <w:u w:val="single"/>
          <w:lang w:val="zh-CN"/>
        </w:rPr>
        <w:t xml:space="preserve">     </w:t>
      </w:r>
      <w:r>
        <w:rPr>
          <w:rFonts w:hint="eastAsia" w:ascii="宋体" w:hAnsi="宋体" w:eastAsia="宋体" w:cs="Times New Roman"/>
          <w:sz w:val="32"/>
          <w:szCs w:val="32"/>
          <w:highlight w:val="none"/>
          <w:lang w:val="zh-CN"/>
        </w:rPr>
        <w:t>日</w:t>
      </w:r>
    </w:p>
    <w:p>
      <w:pP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附件1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报价组成清单</w:t>
      </w:r>
    </w:p>
    <w:tbl>
      <w:tblPr>
        <w:tblStyle w:val="13"/>
        <w:tblpPr w:leftFromText="180" w:rightFromText="180" w:vertAnchor="text" w:horzAnchor="page" w:tblpXSpec="center" w:tblpY="555"/>
        <w:tblOverlap w:val="never"/>
        <w:tblW w:w="1011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819"/>
        <w:gridCol w:w="2754"/>
        <w:gridCol w:w="709"/>
        <w:gridCol w:w="734"/>
        <w:gridCol w:w="1058"/>
        <w:gridCol w:w="991"/>
        <w:gridCol w:w="908"/>
        <w:gridCol w:w="14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规格，材质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不含税单价（元）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不含税合价（元）</w:t>
            </w: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示意图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导视牌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立屏导视+KT板；尺寸：1.76mH*76.2cm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42645" cy="845820"/>
                  <wp:effectExtent l="0" t="0" r="5080" b="1905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落地字-1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文案：江幕288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材质：文字为3mmPVC裱异形透明亚克力；底座为1CM厚PVC框架；尺寸：单字高度约35cm，总宽度不超1.2米，字离底座10cm，由透明亚克力支撑，底座为120*20*8cm；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落地字-2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文案：大幕境开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材质：文字为3mmPVC裱异形透明亚克力；底座为1CM厚PVC框架；尺寸：单字高度约35cm，总宽度不超1.2米，字离底座10cm，由透明亚克力支撑，底座为120*20*8cm；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落地字-2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文案：一层一户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材质：文字为3mmPVC裱异形透明亚克力；底座为1CM厚PVC框架；尺寸：单字高度约35cm，总宽度不超1.2米，字离底座10cm，由透明亚克力支撑，底座为120*20*8cm；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签到桌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中式案桌，1.2米宽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81710" cy="975995"/>
                  <wp:effectExtent l="0" t="0" r="8890" b="5080"/>
                  <wp:docPr id="13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签到装饰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1个花瓶，1束中式花艺，1个笔架，若干装饰卷轴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折扇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宣纸折扇尺寸9寸，带礼盒及流苏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书法老师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40岁+，身着传统服饰，需写60把扇子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邀请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印章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青田石印章定刻，印迹20mm，搭配印泥及相关器皿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06475" cy="844550"/>
                  <wp:effectExtent l="0" t="0" r="3175" b="3175"/>
                  <wp:docPr id="2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卷轴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卷轴，用于客户签到时签字，需1米长，0.3米宽，印有大幕境开字样，搭配金色马克笔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298575" cy="789305"/>
                  <wp:effectExtent l="0" t="0" r="6350" b="1270"/>
                  <wp:docPr id="8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8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签到区主题背景布置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整体结构搭建：桁架基础框架结构+涂塑板外侧包装（含牌匾）整体尺寸：5.4米长，2米宽，3米高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制作+租赁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84275" cy="790575"/>
                  <wp:effectExtent l="0" t="0" r="6350" b="0"/>
                  <wp:docPr id="9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8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造型布艺装饰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制作+租赁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8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戏曲衣服租赁（衣架甲供）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3235" cy="790575"/>
                  <wp:effectExtent l="0" t="0" r="2540" b="0"/>
                  <wp:docPr id="15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8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京剧武生大头饰装饰（PVC平面雕刻造型+部分实体装饰）仿古太师椅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制作+租赁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5630" cy="793750"/>
                  <wp:effectExtent l="0" t="0" r="4445" b="6350"/>
                  <wp:docPr id="10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8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国风装饰摆件（一个案台，2个三头宫灯，四个高矮茶几，四个仿古围栏）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制作+租赁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57910" cy="793750"/>
                  <wp:effectExtent l="0" t="0" r="8890" b="6350"/>
                  <wp:docPr id="3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主持人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专业主持人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聘请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粤剧表演班子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聘请粤剧表演班子+演出2个剧目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聘请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舞台尺寸500*500cm，60cm高铝合金舞台板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租赁+搭建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83590" cy="570230"/>
                  <wp:effectExtent l="0" t="0" r="6985" b="1270"/>
                  <wp:docPr id="21" name="图片 21" descr="41dcbc5a55ba290390cbba46589f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1dcbc5a55ba290390cbba46589f65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9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地毯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尺寸700*600cm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舞台阶梯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宽度1m台阶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舞台斜面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舞台前侧斜面5*0.6mKT板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LED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主屏3.5*3m，双侧屏1*3m， P3精度户外led屏幕搭建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㎡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租赁+搭建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立体灯光TRUSS架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宽7m*深5m*高4m，包黑布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租赁+搭建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16000" cy="791845"/>
                  <wp:effectExtent l="0" t="0" r="3175" b="8255"/>
                  <wp:docPr id="4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轨道揭幕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轨道揭幕幕布7m*3.5米，手动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LED灯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大功率LED灯54珠3瓦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96315" cy="791845"/>
                  <wp:effectExtent l="0" t="0" r="3810" b="8255"/>
                  <wp:docPr id="7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COB面光灯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舞台COB面光灯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08025" cy="791845"/>
                  <wp:effectExtent l="0" t="0" r="6350" b="8255"/>
                  <wp:docPr id="14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控台包装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4m*1.2m，厚度1m，三合围桁架+黑底高精灯布画面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租赁+制作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77240" cy="792480"/>
                  <wp:effectExtent l="0" t="0" r="3810" b="7620"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音响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双十五线阵音响1套、电脑控台、无线话筒、小蜜蜂耳麦4支等全套音响设备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功夫茶杯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常规，3杯1壶为一套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15035" cy="737235"/>
                  <wp:effectExtent l="0" t="0" r="8890" b="5715"/>
                  <wp:docPr id="11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领导桌椅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红木桌椅，1桌3椅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94715" cy="612140"/>
                  <wp:effectExtent l="0" t="0" r="635" b="6985"/>
                  <wp:docPr id="20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茶馆桌椅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普通碳化木桌椅，1桌3椅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40410" cy="612140"/>
                  <wp:effectExtent l="0" t="0" r="2540" b="6985"/>
                  <wp:docPr id="16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干果盘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四宫格，腰果、锅巴、山楂片、蜜饯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盘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购买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85495" cy="772160"/>
                  <wp:effectExtent l="0" t="0" r="5080" b="8890"/>
                  <wp:docPr id="19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仪式启动道具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能量发光柱仪式道具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403985" cy="662940"/>
                  <wp:effectExtent l="0" t="0" r="5715" b="3810"/>
                  <wp:docPr id="17" name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揭幕布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20*7米，不需要印制画面，桁架固定及配重，届时落下即可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211580" cy="809625"/>
                  <wp:effectExtent l="0" t="0" r="7620" b="0"/>
                  <wp:docPr id="18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冷餐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肉类：柠檬鸡翅、丹麦一口肠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面包：牛角可颂、海盐芝士、椰蓉芝士、紫薯餐包、肉松小贝、低脂麻薯、鲜果卡仕达塔、提拉米苏慕斯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饮品：时令水果茶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份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甜点师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需身着旗袍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聘请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冷餐布置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戏曲风格餐台布置及器皿租赁（甲方提供2张1.4*0.6米桌子）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租赁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摄像师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专业活动摄像师，活动过程跟踪拍摄,拍摄时间场次4h，含1条30s成品视频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聘请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摄影师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专业活动摄影师，含修图照片直播（4h）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聘请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布场费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现场布置以及道具制作（含幕布高空安装）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运输费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2趟运输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0" w:hRule="atLeast"/>
          <w:jc w:val="center"/>
        </w:trPr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策划执行费</w:t>
            </w:r>
          </w:p>
        </w:tc>
        <w:tc>
          <w:tcPr>
            <w:tcW w:w="27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物料设计及活动现场策划执行服务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0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75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不含税总计（元）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75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75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税费（元）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675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含税总计（元）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9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4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 w:firstLine="0" w:firstLineChars="0"/>
              <w:jc w:val="center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附件2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t>公司营业执照副本复印件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附件3</w:t>
      </w:r>
    </w:p>
    <w:p>
      <w:pPr>
        <w:spacing w:line="640" w:lineRule="exact"/>
        <w:jc w:val="center"/>
        <w:rPr>
          <w:rFonts w:hint="eastAsia" w:ascii="宋体" w:hAnsi="宋体" w:eastAsia="宋体" w:cs="宋体"/>
          <w:b/>
          <w:sz w:val="36"/>
          <w:szCs w:val="36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授权委托书</w:t>
      </w:r>
    </w:p>
    <w:p>
      <w:pPr>
        <w:spacing w:line="480" w:lineRule="exact"/>
        <w:ind w:firstLine="562" w:firstLineChars="200"/>
        <w:rPr>
          <w:rFonts w:ascii="仿宋_GB2312" w:hAnsi="宋体" w:eastAsia="仿宋_GB2312" w:cs="Times New Roman"/>
          <w:b/>
          <w:sz w:val="28"/>
          <w:szCs w:val="28"/>
          <w:highlight w:val="none"/>
        </w:rPr>
      </w:pPr>
    </w:p>
    <w:p>
      <w:pPr>
        <w:wordWrap w:val="0"/>
        <w:spacing w:line="460" w:lineRule="exact"/>
        <w:ind w:firstLine="612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本授权委托书声明：我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系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（报价人名称）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的法定代表人，现授权委托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（单位名称）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>（姓名）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为我公司签署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北投东境项目10月288样板间开放活动</w:t>
      </w:r>
      <w:r>
        <w:rPr>
          <w:rFonts w:ascii="仿宋_GB2312" w:hAnsi="Calibri" w:eastAsia="仿宋_GB2312" w:cs="仿宋_GB2312"/>
          <w:sz w:val="28"/>
          <w:szCs w:val="28"/>
        </w:rPr>
        <w:t>投标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文件的法定代表人的授权委托代理人，代理人在开评标中的一切活动（含所签署文件与处理相关事务）我单位均予以认可。</w:t>
      </w:r>
    </w:p>
    <w:p>
      <w:pPr>
        <w:spacing w:line="480" w:lineRule="auto"/>
        <w:ind w:firstLine="697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代理人无转委托权，特此委托。</w:t>
      </w:r>
    </w:p>
    <w:p>
      <w:pPr>
        <w:spacing w:line="480" w:lineRule="auto"/>
        <w:ind w:left="1260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代理人：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（签字或盖章）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性别：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 </w:t>
      </w:r>
    </w:p>
    <w:p>
      <w:pPr>
        <w:spacing w:line="480" w:lineRule="auto"/>
        <w:jc w:val="left"/>
        <w:rPr>
          <w:rFonts w:hint="default" w:ascii="仿宋_GB2312" w:hAnsi="仿宋_GB2312" w:eastAsia="仿宋_GB2312" w:cs="仿宋_GB2312"/>
          <w:sz w:val="28"/>
          <w:szCs w:val="28"/>
          <w:highlight w:val="none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年龄：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 xml:space="preserve"> 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联系电话：</w:t>
      </w:r>
    </w:p>
    <w:p>
      <w:pPr>
        <w:spacing w:line="480" w:lineRule="auto"/>
        <w:jc w:val="lef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身份证号码：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    职务：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      （盖单位章）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法定代表人：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              （签字或盖章）</w:t>
      </w:r>
    </w:p>
    <w:p>
      <w:pPr>
        <w:spacing w:line="48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授权委托日期：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 xml:space="preserve">日 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【备注：附法定代表人身份证明原件及其身份证、委托代理人身份证等材料的复印件。以上复印件均须加盖报价人单位公章】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 xml:space="preserve">附件4 </w:t>
      </w:r>
    </w:p>
    <w:p>
      <w:pPr>
        <w:spacing w:line="480" w:lineRule="exact"/>
        <w:jc w:val="center"/>
        <w:rPr>
          <w:rFonts w:ascii="方正小标宋简体" w:hAnsi="宋体" w:eastAsia="方正小标宋简体" w:cs="Times New Roman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sz w:val="36"/>
          <w:szCs w:val="36"/>
          <w:highlight w:val="none"/>
        </w:rPr>
        <w:t>法定代表人身份证明</w:t>
      </w: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spacing w:line="480" w:lineRule="exact"/>
        <w:ind w:firstLine="562" w:firstLineChars="200"/>
        <w:jc w:val="center"/>
        <w:rPr>
          <w:rFonts w:ascii="仿宋_GB2312" w:hAnsi="Calibri" w:eastAsia="仿宋_GB2312" w:cs="Times New Roman"/>
          <w:b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价 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单位性质：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地 址：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成立时间：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日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经营期限：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                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姓 名：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 性 别：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年 龄：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none"/>
          <w:lang w:val="en-US" w:eastAsia="zh-CN"/>
        </w:rPr>
        <w:t>身份证号：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职 务：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 xml:space="preserve">系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（报价人名称）的法定代表人。</w:t>
      </w: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特此证明。</w:t>
      </w:r>
    </w:p>
    <w:p>
      <w:pPr>
        <w:autoSpaceDE w:val="0"/>
        <w:autoSpaceDN w:val="0"/>
        <w:adjustRightInd w:val="0"/>
        <w:spacing w:line="400" w:lineRule="exac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ind w:firstLine="1820" w:firstLineChars="650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</w:p>
    <w:p>
      <w:pPr>
        <w:autoSpaceDE w:val="0"/>
        <w:autoSpaceDN w:val="0"/>
        <w:adjustRightInd w:val="0"/>
        <w:spacing w:line="400" w:lineRule="exact"/>
        <w:jc w:val="right"/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报价人：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  <w:u w:val="single"/>
        </w:rPr>
        <w:t xml:space="preserve">                       </w:t>
      </w:r>
      <w:r>
        <w:rPr>
          <w:rFonts w:hint="eastAsia" w:ascii="仿宋_GB2312" w:hAnsi="仿宋_GB2312" w:eastAsia="仿宋_GB2312" w:cs="仿宋_GB2312"/>
          <w:bCs/>
          <w:sz w:val="28"/>
          <w:szCs w:val="28"/>
          <w:highlight w:val="none"/>
        </w:rPr>
        <w:t>（盖单位公章）</w:t>
      </w: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</w:p>
    <w:p>
      <w:pPr>
        <w:spacing w:line="480" w:lineRule="exact"/>
        <w:jc w:val="right"/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日期：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年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日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附件5</w:t>
      </w:r>
    </w:p>
    <w:p>
      <w:pPr>
        <w:pStyle w:val="8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eastAsiaTheme="minorEastAsia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highlight w:val="none"/>
          <w:lang w:val="en-US" w:eastAsia="zh-CN"/>
        </w:rPr>
        <w:t>信用中国信用报告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根据最高人民法院等9部门《关于在招标投标活动中对失信被执行人实施联合惩戒的通知》（法〔2016〕285号）规定，报价人不得为失信被执行人（以评标阶段通过“信用中国”网站（www.creditchina.gov.cn）查询的结果为准）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br w:type="page"/>
      </w:r>
    </w:p>
    <w:p>
      <w:pPr>
        <w:spacing w:line="480" w:lineRule="exact"/>
        <w:outlineLvl w:val="2"/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宋体" w:eastAsia="仿宋_GB2312" w:cs="Times New Roman"/>
          <w:b/>
          <w:sz w:val="28"/>
          <w:szCs w:val="28"/>
          <w:highlight w:val="none"/>
          <w:lang w:val="en-US" w:eastAsia="zh-CN"/>
        </w:rPr>
        <w:t>附件6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C0C0C"/>
          <w:kern w:val="2"/>
          <w:sz w:val="44"/>
          <w:szCs w:val="44"/>
          <w:highlight w:val="none"/>
          <w:lang w:val="en-US" w:eastAsia="zh-CN" w:bidi="ar"/>
        </w:rPr>
        <w:t>类似项目一览表</w:t>
      </w:r>
    </w:p>
    <w:tbl>
      <w:tblPr>
        <w:tblStyle w:val="13"/>
        <w:tblW w:w="97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13" w:type="dxa"/>
          <w:left w:w="0" w:type="dxa"/>
          <w:bottom w:w="113" w:type="dxa"/>
          <w:right w:w="0" w:type="dxa"/>
        </w:tblCellMar>
      </w:tblPr>
      <w:tblGrid>
        <w:gridCol w:w="663"/>
        <w:gridCol w:w="1834"/>
        <w:gridCol w:w="1281"/>
        <w:gridCol w:w="1246"/>
        <w:gridCol w:w="1385"/>
        <w:gridCol w:w="1373"/>
        <w:gridCol w:w="1258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采购项目名称</w:t>
            </w:r>
          </w:p>
        </w:tc>
        <w:tc>
          <w:tcPr>
            <w:tcW w:w="12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default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服务对象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所在城市</w:t>
            </w: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项目规模</w:t>
            </w:r>
          </w:p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（元）</w:t>
            </w:r>
          </w:p>
        </w:tc>
        <w:tc>
          <w:tcPr>
            <w:tcW w:w="13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服务内容</w:t>
            </w: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目前状态</w: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_GB2312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</w:rPr>
            </w:pPr>
            <w:r>
              <w:rPr>
                <w:rFonts w:hint="eastAsia" w:ascii="仿宋_GB2312" w:hAnsi="Calibri" w:eastAsia="仿宋_GB2312" w:cs="仿宋_GB2312"/>
                <w:b/>
                <w:bCs w:val="0"/>
                <w:color w:val="0C0C0C"/>
                <w:kern w:val="2"/>
                <w:sz w:val="30"/>
                <w:szCs w:val="30"/>
                <w:highlight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both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13" w:type="dxa"/>
            <w:left w:w="0" w:type="dxa"/>
            <w:bottom w:w="113" w:type="dxa"/>
            <w:right w:w="0" w:type="dxa"/>
          </w:tblCellMar>
        </w:tblPrEx>
        <w:trPr>
          <w:trHeight w:val="608" w:hRule="atLeast"/>
          <w:jc w:val="center"/>
        </w:trPr>
        <w:tc>
          <w:tcPr>
            <w:tcW w:w="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490" w:right="0" w:hanging="525" w:hangingChars="175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8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8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left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3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12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560" w:lineRule="exact"/>
              <w:ind w:left="0" w:right="0"/>
              <w:jc w:val="center"/>
              <w:rPr>
                <w:rFonts w:hint="eastAsia" w:ascii="仿宋" w:hAnsi="仿宋" w:eastAsia="仿宋" w:cs="仿宋"/>
                <w:color w:val="0C0C0C"/>
                <w:kern w:val="2"/>
                <w:sz w:val="30"/>
                <w:szCs w:val="30"/>
                <w:highlight w:val="none"/>
              </w:rPr>
            </w:pPr>
          </w:p>
        </w:tc>
      </w:tr>
    </w:tbl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/>
        <w:jc w:val="both"/>
        <w:rPr>
          <w:rFonts w:hint="eastAsia" w:ascii="仿宋" w:hAnsi="仿宋" w:eastAsia="仿宋" w:cs="仿宋"/>
          <w:b/>
          <w:bCs w:val="0"/>
          <w:color w:val="0C0C0C"/>
          <w:kern w:val="2"/>
          <w:sz w:val="28"/>
          <w:szCs w:val="28"/>
          <w:highlight w:val="none"/>
        </w:rPr>
      </w:pPr>
      <w:r>
        <w:rPr>
          <w:rFonts w:hint="eastAsia" w:ascii="仿宋_GB2312" w:hAnsi="Calibri" w:eastAsia="仿宋_GB2312" w:cs="仿宋_GB2312"/>
          <w:color w:val="0C0C0C"/>
          <w:spacing w:val="-4"/>
          <w:kern w:val="2"/>
          <w:sz w:val="32"/>
          <w:szCs w:val="32"/>
          <w:highlight w:val="none"/>
          <w:lang w:val="en-US" w:eastAsia="zh-CN" w:bidi="ar"/>
        </w:rPr>
        <w:t>附合同或中标通知书关键页复印件并加盖报价人单位公章。</w:t>
      </w:r>
    </w:p>
    <w:p>
      <w:pPr>
        <w:pStyle w:val="5"/>
        <w:rPr>
          <w:rFonts w:hint="default"/>
          <w:highlight w:val="none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rPr>
          <w:highlight w:val="none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4" w:left="1587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- 13 -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qMvz03AgAAbw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DajL89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- 13 -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1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niKxQ4AgAAb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Qfr6n3V&#10;PcAUWhY2emt5TBOl8nZ5CJA2KR4F6lRBp+IBc5h6dtmZOOh/nlPU0//E4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OeIrF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dit="readOnly" w:enforcement="0"/>
  <w:defaultTabStop w:val="4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kNTk2MGQ2ZjliZTdlMzc4NWI2MDFmMzVkMTQxNzEifQ=="/>
  </w:docVars>
  <w:rsids>
    <w:rsidRoot w:val="00FC762F"/>
    <w:rsid w:val="002F4C99"/>
    <w:rsid w:val="003E4A40"/>
    <w:rsid w:val="00483503"/>
    <w:rsid w:val="0058702A"/>
    <w:rsid w:val="00CE2DE3"/>
    <w:rsid w:val="00F564A0"/>
    <w:rsid w:val="00F84FC1"/>
    <w:rsid w:val="00FC762F"/>
    <w:rsid w:val="016862AF"/>
    <w:rsid w:val="017E2390"/>
    <w:rsid w:val="03833675"/>
    <w:rsid w:val="03D9113B"/>
    <w:rsid w:val="04602913"/>
    <w:rsid w:val="054773C9"/>
    <w:rsid w:val="05C407C9"/>
    <w:rsid w:val="06444BCB"/>
    <w:rsid w:val="064D3093"/>
    <w:rsid w:val="06644AAB"/>
    <w:rsid w:val="06D45E09"/>
    <w:rsid w:val="07696539"/>
    <w:rsid w:val="07AA5006"/>
    <w:rsid w:val="08422A5C"/>
    <w:rsid w:val="08A368A5"/>
    <w:rsid w:val="09053D42"/>
    <w:rsid w:val="0A294FDA"/>
    <w:rsid w:val="0A2B2179"/>
    <w:rsid w:val="0A4A1DC4"/>
    <w:rsid w:val="0A5075A3"/>
    <w:rsid w:val="0BC00C6F"/>
    <w:rsid w:val="0C443037"/>
    <w:rsid w:val="0CF172DE"/>
    <w:rsid w:val="0D220B6E"/>
    <w:rsid w:val="0D9A6FA7"/>
    <w:rsid w:val="0E2B3F86"/>
    <w:rsid w:val="0E823125"/>
    <w:rsid w:val="10047D6C"/>
    <w:rsid w:val="1035619E"/>
    <w:rsid w:val="104D45CD"/>
    <w:rsid w:val="105F486D"/>
    <w:rsid w:val="109F013C"/>
    <w:rsid w:val="112826EC"/>
    <w:rsid w:val="115034E0"/>
    <w:rsid w:val="11AF5ED2"/>
    <w:rsid w:val="11CE506D"/>
    <w:rsid w:val="11D5776E"/>
    <w:rsid w:val="11FF74EB"/>
    <w:rsid w:val="12932D9D"/>
    <w:rsid w:val="13547CF6"/>
    <w:rsid w:val="13D9065D"/>
    <w:rsid w:val="148831C9"/>
    <w:rsid w:val="14B33809"/>
    <w:rsid w:val="15032E84"/>
    <w:rsid w:val="160A26DF"/>
    <w:rsid w:val="164B0B5D"/>
    <w:rsid w:val="166A0A4E"/>
    <w:rsid w:val="16817409"/>
    <w:rsid w:val="17140B85"/>
    <w:rsid w:val="17C420D8"/>
    <w:rsid w:val="17F77447"/>
    <w:rsid w:val="18652C7D"/>
    <w:rsid w:val="18BD7F8B"/>
    <w:rsid w:val="18FC6C57"/>
    <w:rsid w:val="19697BFA"/>
    <w:rsid w:val="1B634D6B"/>
    <w:rsid w:val="1C1A1A16"/>
    <w:rsid w:val="1C4A700C"/>
    <w:rsid w:val="1C671BBA"/>
    <w:rsid w:val="1D804E66"/>
    <w:rsid w:val="1DAC5E21"/>
    <w:rsid w:val="1DFD7F80"/>
    <w:rsid w:val="1E7F7B15"/>
    <w:rsid w:val="1FD038B3"/>
    <w:rsid w:val="20A66B82"/>
    <w:rsid w:val="20C934BE"/>
    <w:rsid w:val="215A1487"/>
    <w:rsid w:val="21784AD4"/>
    <w:rsid w:val="22E54E8E"/>
    <w:rsid w:val="22F94225"/>
    <w:rsid w:val="23884EED"/>
    <w:rsid w:val="24F226D5"/>
    <w:rsid w:val="24F904EE"/>
    <w:rsid w:val="25163D61"/>
    <w:rsid w:val="252614D1"/>
    <w:rsid w:val="260C67C7"/>
    <w:rsid w:val="26D40569"/>
    <w:rsid w:val="27201A4F"/>
    <w:rsid w:val="27CF23CB"/>
    <w:rsid w:val="282C4AB8"/>
    <w:rsid w:val="2BA1237A"/>
    <w:rsid w:val="2BB92785"/>
    <w:rsid w:val="2CAB023C"/>
    <w:rsid w:val="2CFB2DD7"/>
    <w:rsid w:val="2D2066F9"/>
    <w:rsid w:val="2E6837C8"/>
    <w:rsid w:val="2EE97431"/>
    <w:rsid w:val="2F711261"/>
    <w:rsid w:val="317E3778"/>
    <w:rsid w:val="31A57048"/>
    <w:rsid w:val="324823AF"/>
    <w:rsid w:val="32A74481"/>
    <w:rsid w:val="33CA3782"/>
    <w:rsid w:val="34AE76F7"/>
    <w:rsid w:val="350473F1"/>
    <w:rsid w:val="352E5F92"/>
    <w:rsid w:val="353A4937"/>
    <w:rsid w:val="37184E79"/>
    <w:rsid w:val="381D1409"/>
    <w:rsid w:val="389404B9"/>
    <w:rsid w:val="38B14236"/>
    <w:rsid w:val="3A3A74A3"/>
    <w:rsid w:val="3A5C5FAF"/>
    <w:rsid w:val="3A6569CE"/>
    <w:rsid w:val="3A843062"/>
    <w:rsid w:val="3AD01E70"/>
    <w:rsid w:val="3D031AB2"/>
    <w:rsid w:val="3D197528"/>
    <w:rsid w:val="3E0B728C"/>
    <w:rsid w:val="3EBE15AD"/>
    <w:rsid w:val="3EF5335B"/>
    <w:rsid w:val="3F151214"/>
    <w:rsid w:val="3F5218CB"/>
    <w:rsid w:val="3F8E7722"/>
    <w:rsid w:val="42906A0C"/>
    <w:rsid w:val="434A39FF"/>
    <w:rsid w:val="43547DA8"/>
    <w:rsid w:val="438C48B9"/>
    <w:rsid w:val="448957B5"/>
    <w:rsid w:val="4549072B"/>
    <w:rsid w:val="45662CB0"/>
    <w:rsid w:val="4574179F"/>
    <w:rsid w:val="468962B0"/>
    <w:rsid w:val="46BD6A91"/>
    <w:rsid w:val="4716350C"/>
    <w:rsid w:val="47A6632A"/>
    <w:rsid w:val="47F27E65"/>
    <w:rsid w:val="47F75FAE"/>
    <w:rsid w:val="48054931"/>
    <w:rsid w:val="48723A7B"/>
    <w:rsid w:val="49180DDD"/>
    <w:rsid w:val="49AD5517"/>
    <w:rsid w:val="4B640CE5"/>
    <w:rsid w:val="4C8F4C89"/>
    <w:rsid w:val="4C9206D3"/>
    <w:rsid w:val="4CB24BE4"/>
    <w:rsid w:val="4D414269"/>
    <w:rsid w:val="51681C41"/>
    <w:rsid w:val="51C8534D"/>
    <w:rsid w:val="51C96E56"/>
    <w:rsid w:val="52603EC8"/>
    <w:rsid w:val="53100305"/>
    <w:rsid w:val="53150827"/>
    <w:rsid w:val="53157F45"/>
    <w:rsid w:val="53D1388B"/>
    <w:rsid w:val="54A03B34"/>
    <w:rsid w:val="55551567"/>
    <w:rsid w:val="55FF3E85"/>
    <w:rsid w:val="56AD33B9"/>
    <w:rsid w:val="572070CD"/>
    <w:rsid w:val="581C6829"/>
    <w:rsid w:val="589A11B6"/>
    <w:rsid w:val="58BA6534"/>
    <w:rsid w:val="58E7046C"/>
    <w:rsid w:val="5A3E1E49"/>
    <w:rsid w:val="5AC357A7"/>
    <w:rsid w:val="5BBC3DD5"/>
    <w:rsid w:val="5C0F205D"/>
    <w:rsid w:val="5D1B158B"/>
    <w:rsid w:val="5D5E4C82"/>
    <w:rsid w:val="5D9D0877"/>
    <w:rsid w:val="60237375"/>
    <w:rsid w:val="60AF2580"/>
    <w:rsid w:val="60BA4B38"/>
    <w:rsid w:val="610F45F8"/>
    <w:rsid w:val="627A7F21"/>
    <w:rsid w:val="62C91740"/>
    <w:rsid w:val="633F2F95"/>
    <w:rsid w:val="64E87F3D"/>
    <w:rsid w:val="661B2293"/>
    <w:rsid w:val="66553F00"/>
    <w:rsid w:val="66E24C29"/>
    <w:rsid w:val="6707563D"/>
    <w:rsid w:val="6727485C"/>
    <w:rsid w:val="6B2A452A"/>
    <w:rsid w:val="6B540964"/>
    <w:rsid w:val="6BAD3BFC"/>
    <w:rsid w:val="6BDA610E"/>
    <w:rsid w:val="6BE73BFD"/>
    <w:rsid w:val="6C880900"/>
    <w:rsid w:val="6CD25390"/>
    <w:rsid w:val="6DA235B2"/>
    <w:rsid w:val="6E2F6247"/>
    <w:rsid w:val="6E557B10"/>
    <w:rsid w:val="6FF976D2"/>
    <w:rsid w:val="70481286"/>
    <w:rsid w:val="70B174FC"/>
    <w:rsid w:val="722C18F4"/>
    <w:rsid w:val="727D3B7A"/>
    <w:rsid w:val="72950BFF"/>
    <w:rsid w:val="729B7FDF"/>
    <w:rsid w:val="72C56784"/>
    <w:rsid w:val="72FF44EF"/>
    <w:rsid w:val="732C3D57"/>
    <w:rsid w:val="735C3986"/>
    <w:rsid w:val="73877EB0"/>
    <w:rsid w:val="74BB63DA"/>
    <w:rsid w:val="755F7EF9"/>
    <w:rsid w:val="764A3CD3"/>
    <w:rsid w:val="764A5C5C"/>
    <w:rsid w:val="76610739"/>
    <w:rsid w:val="778057BE"/>
    <w:rsid w:val="77EE0AC6"/>
    <w:rsid w:val="78326359"/>
    <w:rsid w:val="796730E4"/>
    <w:rsid w:val="79CC0DB0"/>
    <w:rsid w:val="79D833A4"/>
    <w:rsid w:val="7A385A27"/>
    <w:rsid w:val="7A4078C7"/>
    <w:rsid w:val="7A602F0F"/>
    <w:rsid w:val="7AA61D7E"/>
    <w:rsid w:val="7AEC235C"/>
    <w:rsid w:val="7BA07EF1"/>
    <w:rsid w:val="7C093CE8"/>
    <w:rsid w:val="7D572B4A"/>
    <w:rsid w:val="7F29606F"/>
    <w:rsid w:val="7F8C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qFormat="1" w:unhideWhenUsed="0" w:uiPriority="0" w:semiHidden="0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spacing w:line="360" w:lineRule="auto"/>
    </w:pPr>
    <w:rPr>
      <w:b/>
      <w:bCs/>
      <w:sz w:val="28"/>
    </w:rPr>
  </w:style>
  <w:style w:type="paragraph" w:styleId="3">
    <w:name w:val="Body Text"/>
    <w:basedOn w:val="1"/>
    <w:link w:val="15"/>
    <w:qFormat/>
    <w:uiPriority w:val="0"/>
    <w:pPr>
      <w:spacing w:after="120"/>
    </w:pPr>
    <w:rPr>
      <w:rFonts w:ascii="Calibri" w:hAnsi="Calibri" w:eastAsia="宋体" w:cs="Times New Roman"/>
      <w:kern w:val="0"/>
      <w:sz w:val="20"/>
      <w:szCs w:val="24"/>
    </w:rPr>
  </w:style>
  <w:style w:type="paragraph" w:styleId="4">
    <w:name w:val="Normal Indent"/>
    <w:next w:val="5"/>
    <w:unhideWhenUsed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">
    <w:name w:val="_Style 50"/>
    <w:next w:val="6"/>
    <w:qFormat/>
    <w:uiPriority w:val="0"/>
    <w:pPr>
      <w:widowControl/>
      <w:spacing w:before="100" w:beforeAutospacing="1" w:after="100" w:afterAutospacing="1"/>
      <w:jc w:val="both"/>
    </w:pPr>
    <w:rPr>
      <w:rFonts w:ascii="宋体" w:hAnsi="宋体" w:eastAsia="宋体" w:cs="Times New Roman"/>
      <w:kern w:val="2"/>
      <w:sz w:val="21"/>
      <w:szCs w:val="22"/>
      <w:lang w:val="en-US" w:eastAsia="zh-CN" w:bidi="ar-SA"/>
    </w:rPr>
  </w:style>
  <w:style w:type="paragraph" w:styleId="6">
    <w:name w:val="Normal (Web)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2"/>
      <w:lang w:val="en-US" w:eastAsia="zh-CN" w:bidi="ar-SA"/>
    </w:rPr>
  </w:style>
  <w:style w:type="paragraph" w:styleId="7">
    <w:name w:val="index 5"/>
    <w:basedOn w:val="1"/>
    <w:next w:val="1"/>
    <w:qFormat/>
    <w:uiPriority w:val="0"/>
    <w:pPr>
      <w:ind w:left="1680"/>
    </w:pPr>
  </w:style>
  <w:style w:type="paragraph" w:styleId="8">
    <w:name w:val="toa heading"/>
    <w:basedOn w:val="1"/>
    <w:next w:val="1"/>
    <w:unhideWhenUsed/>
    <w:qFormat/>
    <w:uiPriority w:val="99"/>
    <w:pPr>
      <w:spacing w:before="120" w:after="100" w:afterAutospacing="1"/>
    </w:pPr>
    <w:rPr>
      <w:rFonts w:ascii="Arial" w:hAnsi="Arial" w:cs="Arial"/>
      <w:sz w:val="24"/>
      <w:szCs w:val="24"/>
    </w:rPr>
  </w:style>
  <w:style w:type="paragraph" w:styleId="9">
    <w:name w:val="annotation text"/>
    <w:basedOn w:val="1"/>
    <w:semiHidden/>
    <w:unhideWhenUsed/>
    <w:qFormat/>
    <w:uiPriority w:val="99"/>
    <w:pPr>
      <w:jc w:val="left"/>
    </w:pPr>
  </w:style>
  <w:style w:type="paragraph" w:styleId="10">
    <w:name w:val="Plain Text"/>
    <w:basedOn w:val="1"/>
    <w:qFormat/>
    <w:uiPriority w:val="0"/>
    <w:rPr>
      <w:rFonts w:ascii="宋体" w:hAnsi="Courier New" w:eastAsia="宋体" w:cs="Times New Roman"/>
      <w:szCs w:val="21"/>
      <w:lang w:val="zh-CN"/>
    </w:rPr>
  </w:style>
  <w:style w:type="paragraph" w:styleId="11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正文文本 字符"/>
    <w:basedOn w:val="14"/>
    <w:link w:val="3"/>
    <w:qFormat/>
    <w:uiPriority w:val="0"/>
    <w:rPr>
      <w:rFonts w:ascii="Calibri" w:hAnsi="Calibri" w:eastAsia="宋体" w:cs="Times New Roman"/>
      <w:kern w:val="0"/>
      <w:sz w:val="20"/>
      <w:szCs w:val="24"/>
    </w:rPr>
  </w:style>
  <w:style w:type="character" w:customStyle="1" w:styleId="16">
    <w:name w:val="页眉 字符"/>
    <w:basedOn w:val="14"/>
    <w:link w:val="12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11"/>
    <w:qFormat/>
    <w:uiPriority w:val="99"/>
    <w:rPr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font21"/>
    <w:basedOn w:val="1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11"/>
    <w:basedOn w:val="14"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21">
    <w:name w:val="font01"/>
    <w:basedOn w:val="14"/>
    <w:qFormat/>
    <w:uiPriority w:val="0"/>
    <w:rPr>
      <w:rFonts w:ascii="仿宋_GB2312" w:eastAsia="仿宋_GB2312" w:cs="仿宋_GB2312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3470</Words>
  <Characters>3940</Characters>
  <Lines>37</Lines>
  <Paragraphs>53</Paragraphs>
  <TotalTime>29</TotalTime>
  <ScaleCrop>false</ScaleCrop>
  <LinksUpToDate>false</LinksUpToDate>
  <CharactersWithSpaces>4560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2021-07-05T08:43:00Z</dcterms:created>
  <dc:creator>Apache POI</dc:creator>
  <cp:lastModifiedBy>HUAWEI</cp:lastModifiedBy>
  <dcterms:modified xsi:type="dcterms:W3CDTF">2023-10-09T02:04:35Z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A2DC730E196D47D398D378A7AF376934_13</vt:lpwstr>
  </property>
</Properties>
</file>