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宋体" w:eastAsia="仿宋_GB2312" w:cs="宋体"/>
          <w:b/>
          <w:color w:val="000000"/>
          <w:kern w:val="0"/>
          <w:sz w:val="32"/>
          <w:highlight w:val="none"/>
          <w:lang w:val="en-US"/>
        </w:rPr>
      </w:pPr>
      <w:r>
        <w:rPr>
          <w:rFonts w:hint="eastAsia" w:ascii="宋体" w:hAnsi="宋体" w:cs="宋体"/>
          <w:b/>
          <w:color w:val="000000"/>
          <w:kern w:val="0"/>
          <w:sz w:val="40"/>
          <w:szCs w:val="40"/>
          <w:highlight w:val="none"/>
          <w:lang w:val="en-US" w:eastAsia="zh-CN"/>
        </w:rPr>
        <w:t>防城港市城区污水处理厂及管网改造工程PPP项目－玉罗岭泵站燃气管道迁改工程施工采购公告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kern w:val="0"/>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结合工程施工需要，现对</w:t>
      </w:r>
      <w:r>
        <w:rPr>
          <w:rFonts w:hint="eastAsia" w:ascii="仿宋_GB2312" w:hAnsi="仿宋_GB2312" w:eastAsia="仿宋_GB2312" w:cs="仿宋_GB2312"/>
          <w:color w:val="000000"/>
          <w:kern w:val="0"/>
          <w:sz w:val="32"/>
          <w:szCs w:val="32"/>
          <w:highlight w:val="none"/>
          <w:u w:val="single"/>
          <w:lang w:val="en-US" w:eastAsia="zh-CN"/>
        </w:rPr>
        <w:t>防城港市城区污水处理厂及管网改造工程PPP项目－玉罗岭泵站燃气管道迁改工程</w:t>
      </w:r>
      <w:r>
        <w:rPr>
          <w:rFonts w:hint="eastAsia" w:ascii="仿宋_GB2312" w:hAnsi="仿宋_GB2312" w:eastAsia="仿宋_GB2312" w:cs="仿宋_GB2312"/>
          <w:color w:val="000000"/>
          <w:kern w:val="0"/>
          <w:sz w:val="32"/>
          <w:szCs w:val="32"/>
          <w:highlight w:val="none"/>
        </w:rPr>
        <w:t>进行</w:t>
      </w:r>
      <w:r>
        <w:rPr>
          <w:rFonts w:hint="eastAsia" w:ascii="仿宋_GB2312" w:hAnsi="仿宋_GB2312" w:eastAsia="仿宋_GB2312" w:cs="仿宋_GB2312"/>
          <w:color w:val="000000"/>
          <w:kern w:val="0"/>
          <w:sz w:val="32"/>
          <w:szCs w:val="32"/>
          <w:highlight w:val="none"/>
          <w:lang w:val="en-US" w:eastAsia="zh-CN"/>
        </w:rPr>
        <w:t>公开</w:t>
      </w:r>
      <w:r>
        <w:rPr>
          <w:rFonts w:hint="eastAsia" w:ascii="仿宋_GB2312" w:hAnsi="仿宋_GB2312" w:eastAsia="仿宋_GB2312" w:cs="仿宋_GB2312"/>
          <w:color w:val="000000"/>
          <w:kern w:val="0"/>
          <w:sz w:val="32"/>
          <w:szCs w:val="32"/>
          <w:highlight w:val="none"/>
        </w:rPr>
        <w:t>采购，具体如下具体情况如下：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eastAsia="zh-CN"/>
        </w:rPr>
        <w:t>采购</w:t>
      </w:r>
      <w:r>
        <w:rPr>
          <w:rFonts w:hint="eastAsia" w:ascii="黑体" w:hAnsi="黑体" w:eastAsia="黑体" w:cs="黑体"/>
          <w:color w:val="000000"/>
          <w:kern w:val="0"/>
          <w:sz w:val="32"/>
          <w:szCs w:val="32"/>
          <w:highlight w:val="none"/>
        </w:rPr>
        <w:t>项目内容</w:t>
      </w:r>
    </w:p>
    <w:p>
      <w:pPr>
        <w:numPr>
          <w:ilvl w:val="0"/>
          <w:numId w:val="2"/>
        </w:numPr>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工程项目概况：详见</w:t>
      </w:r>
      <w:r>
        <w:rPr>
          <w:rFonts w:hint="eastAsia" w:ascii="仿宋_GB2312" w:hAnsi="仿宋_GB2312" w:eastAsia="仿宋_GB2312" w:cs="仿宋_GB2312"/>
          <w:color w:val="000000"/>
          <w:kern w:val="0"/>
          <w:sz w:val="32"/>
          <w:szCs w:val="32"/>
          <w:highlight w:val="none"/>
          <w:lang w:val="en-US" w:eastAsia="zh-CN"/>
        </w:rPr>
        <w:t>本</w:t>
      </w:r>
      <w:r>
        <w:rPr>
          <w:rFonts w:hint="eastAsia" w:ascii="仿宋_GB2312" w:hAnsi="仿宋_GB2312" w:eastAsia="仿宋_GB2312" w:cs="仿宋_GB2312"/>
          <w:color w:val="000000"/>
          <w:kern w:val="0"/>
          <w:sz w:val="32"/>
          <w:szCs w:val="32"/>
          <w:highlight w:val="none"/>
        </w:rPr>
        <w:t>项目</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 w:val="32"/>
          <w:szCs w:val="32"/>
          <w:highlight w:val="none"/>
        </w:rPr>
      </w:pPr>
      <w:r>
        <w:rPr>
          <w:rFonts w:hint="eastAsia" w:ascii="仿宋_GB2312" w:hAnsi="仿宋_GB2312" w:eastAsia="仿宋_GB2312" w:cs="仿宋_GB2312"/>
          <w:color w:val="000000"/>
          <w:kern w:val="0"/>
          <w:sz w:val="32"/>
          <w:szCs w:val="32"/>
          <w:highlight w:val="none"/>
        </w:rPr>
        <w:t>（二）</w:t>
      </w:r>
      <w:r>
        <w:rPr>
          <w:rFonts w:hint="eastAsia" w:ascii="仿宋_GB2312" w:hAnsi="仿宋_GB2312" w:eastAsia="仿宋_GB2312" w:cs="仿宋_GB2312"/>
          <w:color w:val="000000"/>
          <w:kern w:val="0"/>
          <w:sz w:val="32"/>
          <w:szCs w:val="32"/>
          <w:highlight w:val="none"/>
          <w:lang w:val="en-US" w:eastAsia="zh-CN"/>
        </w:rPr>
        <w:t>施工</w:t>
      </w:r>
      <w:r>
        <w:rPr>
          <w:rFonts w:hint="eastAsia" w:ascii="仿宋_GB2312" w:hAnsi="仿宋_GB2312" w:eastAsia="仿宋_GB2312" w:cs="仿宋_GB2312"/>
          <w:color w:val="000000"/>
          <w:kern w:val="0"/>
          <w:sz w:val="32"/>
          <w:szCs w:val="32"/>
          <w:highlight w:val="none"/>
        </w:rPr>
        <w:t>管理模式和需求数量：</w:t>
      </w:r>
    </w:p>
    <w:tbl>
      <w:tblPr>
        <w:tblStyle w:val="7"/>
        <w:tblW w:w="0" w:type="auto"/>
        <w:tblInd w:w="-317" w:type="dxa"/>
        <w:tblLayout w:type="fixed"/>
        <w:tblCellMar>
          <w:top w:w="15" w:type="dxa"/>
          <w:left w:w="15" w:type="dxa"/>
          <w:bottom w:w="15" w:type="dxa"/>
          <w:right w:w="15" w:type="dxa"/>
        </w:tblCellMar>
      </w:tblPr>
      <w:tblGrid>
        <w:gridCol w:w="1476"/>
        <w:gridCol w:w="1313"/>
        <w:gridCol w:w="973"/>
        <w:gridCol w:w="848"/>
        <w:gridCol w:w="2141"/>
        <w:gridCol w:w="675"/>
        <w:gridCol w:w="1284"/>
        <w:gridCol w:w="529"/>
        <w:gridCol w:w="650"/>
      </w:tblGrid>
      <w:tr>
        <w:tblPrEx>
          <w:tblCellMar>
            <w:top w:w="15" w:type="dxa"/>
            <w:left w:w="15" w:type="dxa"/>
            <w:bottom w:w="15" w:type="dxa"/>
            <w:right w:w="15" w:type="dxa"/>
          </w:tblCellMar>
        </w:tblPrEx>
        <w:trPr>
          <w:trHeight w:val="1306" w:hRule="atLeast"/>
        </w:trPr>
        <w:tc>
          <w:tcPr>
            <w:tcW w:w="147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项目名称</w:t>
            </w:r>
          </w:p>
        </w:tc>
        <w:tc>
          <w:tcPr>
            <w:tcW w:w="131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项目编号</w:t>
            </w:r>
          </w:p>
        </w:tc>
        <w:tc>
          <w:tcPr>
            <w:tcW w:w="97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工段</w:t>
            </w:r>
          </w:p>
        </w:tc>
        <w:tc>
          <w:tcPr>
            <w:tcW w:w="84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工程内容</w:t>
            </w:r>
          </w:p>
        </w:tc>
        <w:tc>
          <w:tcPr>
            <w:tcW w:w="214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主要工程项目及工程量</w:t>
            </w:r>
          </w:p>
        </w:tc>
        <w:tc>
          <w:tcPr>
            <w:tcW w:w="675"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合同工期</w:t>
            </w:r>
          </w:p>
        </w:tc>
        <w:tc>
          <w:tcPr>
            <w:tcW w:w="128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val="0"/>
                <w:bCs w:val="0"/>
                <w:color w:val="000000"/>
                <w:kern w:val="0"/>
                <w:sz w:val="21"/>
                <w:szCs w:val="21"/>
                <w:highlight w:val="none"/>
                <w:lang w:val="en-US" w:eastAsia="zh-CN" w:bidi="ar"/>
              </w:rPr>
              <w:t>允许报名专业 及等级</w:t>
            </w:r>
          </w:p>
          <w:p>
            <w:pPr>
              <w:widowControl/>
              <w:spacing w:line="227" w:lineRule="atLeast"/>
              <w:jc w:val="center"/>
              <w:textAlignment w:val="center"/>
              <w:rPr>
                <w:rFonts w:hint="eastAsia" w:ascii="仿宋_GB2312" w:hAnsi="仿宋_GB2312" w:eastAsia="仿宋_GB2312" w:cs="仿宋_GB2312"/>
                <w:color w:val="000000"/>
                <w:kern w:val="0"/>
                <w:szCs w:val="21"/>
                <w:highlight w:val="none"/>
              </w:rPr>
            </w:pPr>
          </w:p>
        </w:tc>
        <w:tc>
          <w:tcPr>
            <w:tcW w:w="529"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承包</w:t>
            </w:r>
          </w:p>
          <w:p>
            <w:pPr>
              <w:widowControl/>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模式</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27" w:lineRule="atLeast"/>
              <w:jc w:val="center"/>
              <w:textAlignment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需求</w:t>
            </w:r>
          </w:p>
          <w:p>
            <w:pPr>
              <w:widowControl/>
              <w:spacing w:line="227" w:lineRule="atLeast"/>
              <w:jc w:val="center"/>
              <w:textAlignment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数量</w:t>
            </w:r>
          </w:p>
        </w:tc>
      </w:tr>
      <w:tr>
        <w:tblPrEx>
          <w:tblCellMar>
            <w:top w:w="15" w:type="dxa"/>
            <w:left w:w="15" w:type="dxa"/>
            <w:bottom w:w="15" w:type="dxa"/>
            <w:right w:w="15" w:type="dxa"/>
          </w:tblCellMar>
        </w:tblPrEx>
        <w:trPr>
          <w:trHeight w:val="3066" w:hRule="atLeast"/>
        </w:trPr>
        <w:tc>
          <w:tcPr>
            <w:tcW w:w="147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防城港市城区污水处理厂及管网改造工程PPP项目－玉罗岭泵站燃气管道迁改工程</w:t>
            </w:r>
          </w:p>
        </w:tc>
        <w:tc>
          <w:tcPr>
            <w:tcW w:w="13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ZLHSG-001</w:t>
            </w:r>
          </w:p>
        </w:tc>
        <w:tc>
          <w:tcPr>
            <w:tcW w:w="9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w:t>
            </w:r>
          </w:p>
        </w:tc>
        <w:tc>
          <w:tcPr>
            <w:tcW w:w="84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管网工程</w:t>
            </w:r>
          </w:p>
        </w:tc>
        <w:tc>
          <w:tcPr>
            <w:tcW w:w="214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both"/>
              <w:textAlignment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地下定向钻孔敷钢管（L360MPSL2 - D323.9x8.0）650米等施工内容</w:t>
            </w:r>
          </w:p>
          <w:p>
            <w:pPr>
              <w:widowControl/>
              <w:wordWrap w:val="0"/>
              <w:spacing w:line="227" w:lineRule="atLeast"/>
              <w:jc w:val="both"/>
              <w:textAlignment w:val="center"/>
              <w:rPr>
                <w:rFonts w:hint="eastAsia" w:ascii="仿宋_GB2312" w:hAnsi="仿宋_GB2312" w:eastAsia="仿宋_GB2312" w:cs="仿宋_GB2312"/>
                <w:color w:val="000000"/>
                <w:kern w:val="0"/>
                <w:szCs w:val="21"/>
                <w:highlight w:val="none"/>
              </w:rPr>
            </w:pPr>
          </w:p>
        </w:tc>
        <w:tc>
          <w:tcPr>
            <w:tcW w:w="67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120日历天</w:t>
            </w:r>
          </w:p>
        </w:tc>
        <w:tc>
          <w:tcPr>
            <w:tcW w:w="128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both"/>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报名供应商须满足以下要求：</w:t>
            </w:r>
          </w:p>
          <w:p>
            <w:pPr>
              <w:widowControl/>
              <w:wordWrap w:val="0"/>
              <w:spacing w:line="227" w:lineRule="atLeast"/>
              <w:jc w:val="both"/>
              <w:textAlignment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1.已在北投电子招采平台注册认证的法人公司</w:t>
            </w:r>
          </w:p>
          <w:p>
            <w:pPr>
              <w:widowControl/>
              <w:wordWrap w:val="0"/>
              <w:spacing w:line="227" w:lineRule="atLeast"/>
              <w:jc w:val="both"/>
              <w:textAlignment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2.市政公用工程施工总承包资质一级及以上；</w:t>
            </w:r>
          </w:p>
          <w:p>
            <w:pPr>
              <w:widowControl/>
              <w:wordWrap w:val="0"/>
              <w:spacing w:line="227" w:lineRule="atLeast"/>
              <w:jc w:val="both"/>
              <w:textAlignment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3.GB1特种设备生产许可证（公用管道安装）</w:t>
            </w:r>
          </w:p>
          <w:p>
            <w:pPr>
              <w:widowControl/>
              <w:wordWrap w:val="0"/>
              <w:spacing w:line="227" w:lineRule="atLeast"/>
              <w:jc w:val="center"/>
              <w:textAlignment w:val="center"/>
              <w:rPr>
                <w:rFonts w:hint="eastAsia" w:ascii="仿宋_GB2312" w:hAnsi="仿宋_GB2312" w:eastAsia="仿宋_GB2312" w:cs="仿宋_GB2312"/>
                <w:color w:val="000000"/>
                <w:kern w:val="0"/>
                <w:szCs w:val="21"/>
                <w:highlight w:val="none"/>
                <w:lang w:val="en-US" w:eastAsia="zh-CN"/>
              </w:rPr>
            </w:pPr>
          </w:p>
        </w:tc>
        <w:tc>
          <w:tcPr>
            <w:tcW w:w="52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包工包料</w:t>
            </w:r>
          </w:p>
        </w:tc>
        <w:tc>
          <w:tcPr>
            <w:tcW w:w="6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wordWrap w:val="0"/>
              <w:spacing w:line="227" w:lineRule="atLeast"/>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拟采购</w:t>
            </w:r>
            <w:r>
              <w:rPr>
                <w:rFonts w:hint="eastAsia" w:ascii="仿宋_GB2312" w:hAnsi="仿宋_GB2312" w:eastAsia="仿宋_GB2312" w:cs="仿宋_GB2312"/>
                <w:color w:val="000000"/>
                <w:kern w:val="0"/>
                <w:szCs w:val="21"/>
                <w:highlight w:val="none"/>
              </w:rPr>
              <w:t>1个供应商</w:t>
            </w:r>
          </w:p>
        </w:tc>
      </w:tr>
    </w:tbl>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sz w:val="32"/>
          <w:szCs w:val="32"/>
          <w:highlight w:val="none"/>
        </w:rPr>
        <w:t>注：具体工程量及施工内容以发布的</w:t>
      </w:r>
      <w:r>
        <w:rPr>
          <w:rFonts w:hint="eastAsia" w:ascii="仿宋_GB2312" w:hAnsi="仿宋_GB2312" w:eastAsia="仿宋_GB2312" w:cs="仿宋_GB2312"/>
          <w:color w:val="000000"/>
          <w:sz w:val="32"/>
          <w:szCs w:val="32"/>
          <w:highlight w:val="none"/>
          <w:lang w:eastAsia="zh-CN"/>
        </w:rPr>
        <w:t>采购文件</w:t>
      </w:r>
      <w:r>
        <w:rPr>
          <w:rFonts w:hint="eastAsia" w:ascii="仿宋_GB2312" w:hAnsi="仿宋_GB2312" w:eastAsia="仿宋_GB2312" w:cs="仿宋_GB2312"/>
          <w:color w:val="000000"/>
          <w:sz w:val="32"/>
          <w:szCs w:val="32"/>
          <w:highlight w:val="none"/>
        </w:rPr>
        <w:t>为准。</w:t>
      </w:r>
    </w:p>
    <w:p>
      <w:pPr>
        <w:numPr>
          <w:ilvl w:val="0"/>
          <w:numId w:val="1"/>
        </w:numPr>
        <w:spacing w:line="56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报名条件</w:t>
      </w:r>
    </w:p>
    <w:p>
      <w:pPr>
        <w:spacing w:line="60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（一）参加报价的供应商必须是在【广西北部湾投资集团有限公司电子招采平台】（网址https://ebidding.bgigc.com/gxbt/j_form）（以下简称北投电子招采平台）注册认证的法人公司。</w:t>
      </w:r>
    </w:p>
    <w:p>
      <w:pPr>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w:t>
      </w:r>
      <w:r>
        <w:rPr>
          <w:rFonts w:hint="eastAsia" w:ascii="仿宋_GB2312" w:hAnsi="仿宋_GB2312" w:eastAsia="仿宋_GB2312" w:cs="仿宋_GB2312"/>
          <w:color w:val="000000"/>
          <w:kern w:val="0"/>
          <w:sz w:val="32"/>
          <w:szCs w:val="32"/>
          <w:highlight w:val="none"/>
          <w:lang w:val="en-US" w:eastAsia="zh-CN"/>
        </w:rPr>
        <w:t>参</w:t>
      </w:r>
      <w:r>
        <w:rPr>
          <w:rFonts w:hint="eastAsia" w:ascii="仿宋_GB2312" w:hAnsi="仿宋_GB2312" w:eastAsia="仿宋_GB2312" w:cs="仿宋_GB2312"/>
          <w:color w:val="000000"/>
          <w:kern w:val="0"/>
          <w:sz w:val="32"/>
          <w:szCs w:val="32"/>
          <w:highlight w:val="none"/>
        </w:rPr>
        <w:t>与</w:t>
      </w:r>
      <w:r>
        <w:rPr>
          <w:rFonts w:hint="eastAsia" w:ascii="仿宋_GB2312" w:hAnsi="仿宋_GB2312" w:eastAsia="仿宋_GB2312" w:cs="仿宋_GB2312"/>
          <w:color w:val="000000"/>
          <w:kern w:val="0"/>
          <w:sz w:val="32"/>
          <w:szCs w:val="32"/>
          <w:highlight w:val="none"/>
          <w:lang w:eastAsia="zh-CN"/>
        </w:rPr>
        <w:t>报价</w:t>
      </w:r>
      <w:r>
        <w:rPr>
          <w:rFonts w:hint="eastAsia" w:ascii="仿宋_GB2312" w:hAnsi="仿宋_GB2312" w:eastAsia="仿宋_GB2312" w:cs="仿宋_GB2312"/>
          <w:color w:val="000000"/>
          <w:kern w:val="0"/>
          <w:sz w:val="32"/>
          <w:szCs w:val="32"/>
          <w:highlight w:val="none"/>
        </w:rPr>
        <w:t>的供应商</w:t>
      </w:r>
      <w:r>
        <w:rPr>
          <w:rFonts w:hint="eastAsia" w:ascii="仿宋_GB2312" w:hAnsi="仿宋_GB2312" w:eastAsia="仿宋_GB2312" w:cs="仿宋_GB2312"/>
          <w:color w:val="000000"/>
          <w:kern w:val="0"/>
          <w:sz w:val="32"/>
          <w:szCs w:val="32"/>
          <w:highlight w:val="none"/>
          <w:lang w:val="en-US" w:eastAsia="zh-CN"/>
        </w:rPr>
        <w:t>应提供</w:t>
      </w:r>
      <w:r>
        <w:rPr>
          <w:rFonts w:hint="eastAsia" w:ascii="仿宋_GB2312" w:hAnsi="仿宋_GB2312" w:eastAsia="仿宋_GB2312" w:cs="仿宋_GB2312"/>
          <w:color w:val="000000"/>
          <w:kern w:val="0"/>
          <w:sz w:val="32"/>
          <w:szCs w:val="32"/>
          <w:highlight w:val="none"/>
        </w:rPr>
        <w:t>自2019年1月1日（以合同签订时间起算）以来2个及以上且单个合同金额在200万元以上的燃气管道</w:t>
      </w:r>
      <w:r>
        <w:rPr>
          <w:rFonts w:hint="eastAsia" w:ascii="仿宋_GB2312" w:hAnsi="仿宋_GB2312" w:eastAsia="仿宋_GB2312" w:cs="仿宋_GB2312"/>
          <w:color w:val="000000"/>
          <w:kern w:val="0"/>
          <w:sz w:val="32"/>
          <w:szCs w:val="32"/>
          <w:highlight w:val="none"/>
          <w:lang w:val="en-US" w:eastAsia="zh-CN"/>
        </w:rPr>
        <w:t>安装</w:t>
      </w:r>
      <w:r>
        <w:rPr>
          <w:rFonts w:hint="eastAsia" w:ascii="仿宋_GB2312" w:hAnsi="仿宋_GB2312" w:eastAsia="仿宋_GB2312" w:cs="仿宋_GB2312"/>
          <w:color w:val="000000"/>
          <w:kern w:val="0"/>
          <w:sz w:val="32"/>
          <w:szCs w:val="32"/>
          <w:highlight w:val="none"/>
        </w:rPr>
        <w:t>施工项目的业绩资料。</w:t>
      </w:r>
    </w:p>
    <w:p>
      <w:pPr>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（三）参与</w:t>
      </w:r>
      <w:r>
        <w:rPr>
          <w:rFonts w:hint="eastAsia" w:ascii="仿宋_GB2312" w:hAnsi="仿宋_GB2312" w:eastAsia="仿宋_GB2312" w:cs="仿宋_GB2312"/>
          <w:color w:val="000000"/>
          <w:kern w:val="0"/>
          <w:sz w:val="32"/>
          <w:szCs w:val="32"/>
          <w:highlight w:val="none"/>
          <w:lang w:eastAsia="zh-CN"/>
        </w:rPr>
        <w:t>报价</w:t>
      </w:r>
      <w:r>
        <w:rPr>
          <w:rFonts w:hint="eastAsia" w:ascii="仿宋_GB2312" w:hAnsi="仿宋_GB2312" w:eastAsia="仿宋_GB2312" w:cs="仿宋_GB2312"/>
          <w:color w:val="000000"/>
          <w:kern w:val="0"/>
          <w:sz w:val="32"/>
          <w:szCs w:val="32"/>
          <w:highlight w:val="none"/>
        </w:rPr>
        <w:t>的供应商应是自有或控股法人公司，且公司营业执照载明的注册资金、经营范围及资质等应满足</w:t>
      </w:r>
      <w:r>
        <w:rPr>
          <w:rFonts w:hint="eastAsia" w:ascii="仿宋_GB2312" w:hAnsi="仿宋_GB2312" w:eastAsia="仿宋_GB2312" w:cs="仿宋_GB2312"/>
          <w:color w:val="000000"/>
          <w:kern w:val="0"/>
          <w:sz w:val="32"/>
          <w:szCs w:val="32"/>
          <w:highlight w:val="none"/>
          <w:lang w:val="en-US" w:eastAsia="zh-CN"/>
        </w:rPr>
        <w:t>本</w:t>
      </w:r>
      <w:r>
        <w:rPr>
          <w:rFonts w:hint="eastAsia" w:ascii="仿宋_GB2312" w:hAnsi="仿宋_GB2312" w:eastAsia="仿宋_GB2312" w:cs="仿宋_GB2312"/>
          <w:color w:val="000000"/>
          <w:kern w:val="0"/>
          <w:sz w:val="32"/>
          <w:szCs w:val="32"/>
          <w:highlight w:val="none"/>
        </w:rPr>
        <w:t>项目要求</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报名时需附上相应营业执照、企业资质证书等。</w:t>
      </w:r>
    </w:p>
    <w:p>
      <w:pPr>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（四）参与</w:t>
      </w:r>
      <w:r>
        <w:rPr>
          <w:rFonts w:hint="eastAsia" w:ascii="仿宋_GB2312" w:hAnsi="仿宋_GB2312" w:eastAsia="仿宋_GB2312" w:cs="仿宋_GB2312"/>
          <w:color w:val="000000"/>
          <w:kern w:val="0"/>
          <w:sz w:val="32"/>
          <w:szCs w:val="32"/>
          <w:highlight w:val="none"/>
          <w:lang w:eastAsia="zh-CN"/>
        </w:rPr>
        <w:t>报价</w:t>
      </w:r>
      <w:r>
        <w:rPr>
          <w:rFonts w:hint="eastAsia" w:ascii="仿宋_GB2312" w:hAnsi="仿宋_GB2312" w:eastAsia="仿宋_GB2312" w:cs="仿宋_GB2312"/>
          <w:color w:val="000000"/>
          <w:kern w:val="0"/>
          <w:sz w:val="32"/>
          <w:szCs w:val="32"/>
          <w:highlight w:val="none"/>
        </w:rPr>
        <w:t>的供应商需信誉良好、有一定经济实力</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在“信用中国”网站(www.creditchina.gov.cn) 中未被列入失信被执行人、税收违法黑名单、企业经营异常名单。</w:t>
      </w:r>
    </w:p>
    <w:p>
      <w:pPr>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（五）本次</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不接受自然人、联合体及合作体</w:t>
      </w:r>
      <w:r>
        <w:rPr>
          <w:rFonts w:hint="eastAsia" w:ascii="仿宋_GB2312" w:hAnsi="仿宋_GB2312" w:eastAsia="仿宋_GB2312" w:cs="仿宋_GB2312"/>
          <w:color w:val="000000"/>
          <w:kern w:val="0"/>
          <w:sz w:val="32"/>
          <w:szCs w:val="32"/>
          <w:highlight w:val="none"/>
          <w:lang w:eastAsia="zh-CN"/>
        </w:rPr>
        <w:t>报价</w:t>
      </w:r>
      <w:r>
        <w:rPr>
          <w:rFonts w:hint="eastAsia" w:ascii="仿宋_GB2312" w:hAnsi="仿宋_GB2312" w:eastAsia="仿宋_GB2312" w:cs="仿宋_GB2312"/>
          <w:color w:val="000000"/>
          <w:kern w:val="0"/>
          <w:sz w:val="32"/>
          <w:szCs w:val="32"/>
          <w:highlight w:val="none"/>
        </w:rPr>
        <w:t>。</w:t>
      </w:r>
    </w:p>
    <w:p>
      <w:pPr>
        <w:spacing w:line="60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（六）</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人核实参加报名的单位</w:t>
      </w:r>
      <w:r>
        <w:rPr>
          <w:rFonts w:hint="eastAsia" w:ascii="仿宋_GB2312" w:hAnsi="仿宋_GB2312" w:eastAsia="仿宋_GB2312" w:cs="仿宋_GB2312"/>
          <w:color w:val="000000"/>
          <w:kern w:val="0"/>
          <w:sz w:val="32"/>
          <w:szCs w:val="32"/>
          <w:highlight w:val="none"/>
          <w:lang w:val="en-US" w:eastAsia="zh-CN"/>
        </w:rPr>
        <w:t>的资质</w:t>
      </w:r>
      <w:r>
        <w:rPr>
          <w:rFonts w:hint="eastAsia" w:ascii="仿宋_GB2312" w:hAnsi="仿宋_GB2312" w:eastAsia="仿宋_GB2312" w:cs="仿宋_GB2312"/>
          <w:color w:val="000000"/>
          <w:kern w:val="0"/>
          <w:sz w:val="32"/>
          <w:szCs w:val="32"/>
          <w:highlight w:val="none"/>
        </w:rPr>
        <w:t>、信誉等信息，不满足</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条件的可拒绝其参加</w:t>
      </w:r>
      <w:r>
        <w:rPr>
          <w:rFonts w:hint="eastAsia" w:ascii="仿宋_GB2312" w:hAnsi="仿宋_GB2312" w:eastAsia="仿宋_GB2312" w:cs="仿宋_GB2312"/>
          <w:color w:val="000000"/>
          <w:kern w:val="0"/>
          <w:sz w:val="32"/>
          <w:szCs w:val="32"/>
          <w:highlight w:val="none"/>
          <w:lang w:val="en-US" w:eastAsia="zh-CN"/>
        </w:rPr>
        <w:t>响应</w:t>
      </w:r>
      <w:r>
        <w:rPr>
          <w:rFonts w:hint="eastAsia" w:ascii="仿宋_GB2312" w:hAnsi="仿宋_GB2312" w:eastAsia="仿宋_GB2312" w:cs="仿宋_GB2312"/>
          <w:color w:val="000000"/>
          <w:kern w:val="0"/>
          <w:sz w:val="32"/>
          <w:szCs w:val="32"/>
          <w:highlight w:val="none"/>
          <w:lang w:eastAsia="zh-CN"/>
        </w:rPr>
        <w:t>报价</w:t>
      </w:r>
      <w:r>
        <w:rPr>
          <w:rFonts w:hint="eastAsia" w:ascii="仿宋_GB2312" w:hAnsi="仿宋_GB2312" w:eastAsia="仿宋_GB2312" w:cs="仿宋_GB2312"/>
          <w:color w:val="000000"/>
          <w:kern w:val="0"/>
          <w:sz w:val="32"/>
          <w:szCs w:val="32"/>
          <w:highlight w:val="none"/>
        </w:rPr>
        <w:t>。</w:t>
      </w:r>
    </w:p>
    <w:p>
      <w:pPr>
        <w:spacing w:line="600" w:lineRule="exact"/>
        <w:ind w:firstLine="640" w:firstLineChars="200"/>
        <w:rPr>
          <w:rFonts w:hint="eastAsia" w:ascii="仿宋_GB2312" w:hAnsi="仿宋_GB2312" w:eastAsia="仿宋_GB2312" w:cs="仿宋_GB2312"/>
          <w:color w:val="000000"/>
          <w:kern w:val="0"/>
          <w:sz w:val="32"/>
          <w:szCs w:val="32"/>
          <w:highlight w:val="none"/>
        </w:rPr>
      </w:pPr>
      <w:r>
        <w:rPr>
          <w:rFonts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七</w:t>
      </w:r>
      <w:r>
        <w:rPr>
          <w:rFonts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rPr>
        <w:t>报名供应商需同时满足以下</w:t>
      </w: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eastAsia="仿宋_GB2312" w:cs="仿宋_GB2312"/>
          <w:color w:val="000000"/>
          <w:kern w:val="0"/>
          <w:sz w:val="32"/>
          <w:szCs w:val="32"/>
          <w:highlight w:val="none"/>
        </w:rPr>
        <w:t>个要求：</w:t>
      </w:r>
    </w:p>
    <w:p>
      <w:pPr>
        <w:widowControl/>
        <w:spacing w:line="600" w:lineRule="exact"/>
        <w:ind w:firstLine="640" w:firstLineChars="200"/>
        <w:jc w:val="left"/>
        <w:rPr>
          <w:rFonts w:hint="eastAsia" w:ascii="仿宋_GB2312" w:hAnsi="仿宋_GB2312" w:eastAsia="仿宋_GB2312" w:cs="仿宋_GB2312"/>
          <w:b w:val="0"/>
          <w:bCs w:val="0"/>
          <w:color w:val="000000"/>
          <w:kern w:val="0"/>
          <w:sz w:val="32"/>
          <w:szCs w:val="32"/>
          <w:highlight w:val="none"/>
          <w:lang w:val="en-US" w:eastAsia="zh-CN" w:bidi="ar-SA"/>
        </w:rPr>
      </w:pPr>
      <w:r>
        <w:rPr>
          <w:rFonts w:hint="default" w:ascii="仿宋_GB2312" w:hAnsi="仿宋_GB2312" w:eastAsia="仿宋_GB2312" w:cs="仿宋_GB2312"/>
          <w:b w:val="0"/>
          <w:bCs w:val="0"/>
          <w:color w:val="000000"/>
          <w:kern w:val="0"/>
          <w:sz w:val="32"/>
          <w:szCs w:val="32"/>
          <w:highlight w:val="none"/>
          <w:lang w:val="en-US" w:eastAsia="zh-CN" w:bidi="ar-SA"/>
        </w:rPr>
        <w:t>1.市政公用工程施工总承包资质</w:t>
      </w:r>
      <w:r>
        <w:rPr>
          <w:rFonts w:hint="eastAsia" w:ascii="仿宋_GB2312" w:hAnsi="仿宋_GB2312" w:eastAsia="仿宋_GB2312" w:cs="仿宋_GB2312"/>
          <w:b w:val="0"/>
          <w:bCs w:val="0"/>
          <w:color w:val="000000"/>
          <w:kern w:val="0"/>
          <w:sz w:val="32"/>
          <w:szCs w:val="32"/>
          <w:highlight w:val="none"/>
          <w:lang w:val="en-US" w:eastAsia="zh-CN" w:bidi="ar-SA"/>
        </w:rPr>
        <w:t>一</w:t>
      </w:r>
      <w:r>
        <w:rPr>
          <w:rFonts w:hint="default" w:ascii="仿宋_GB2312" w:hAnsi="仿宋_GB2312" w:eastAsia="仿宋_GB2312" w:cs="仿宋_GB2312"/>
          <w:b w:val="0"/>
          <w:bCs w:val="0"/>
          <w:color w:val="000000"/>
          <w:kern w:val="0"/>
          <w:sz w:val="32"/>
          <w:szCs w:val="32"/>
          <w:highlight w:val="none"/>
          <w:lang w:val="en-US" w:eastAsia="zh-CN" w:bidi="ar-SA"/>
        </w:rPr>
        <w:t>级及以上</w:t>
      </w:r>
      <w:r>
        <w:rPr>
          <w:rFonts w:hint="eastAsia" w:ascii="仿宋_GB2312" w:hAnsi="仿宋_GB2312" w:eastAsia="仿宋_GB2312" w:cs="仿宋_GB2312"/>
          <w:b w:val="0"/>
          <w:bCs w:val="0"/>
          <w:color w:val="000000"/>
          <w:kern w:val="0"/>
          <w:sz w:val="32"/>
          <w:szCs w:val="32"/>
          <w:highlight w:val="none"/>
          <w:lang w:val="en-US" w:eastAsia="zh-CN" w:bidi="ar-SA"/>
        </w:rPr>
        <w:t>。</w:t>
      </w:r>
    </w:p>
    <w:p>
      <w:pPr>
        <w:widowControl/>
        <w:spacing w:line="600" w:lineRule="exact"/>
        <w:ind w:firstLine="640" w:firstLineChars="200"/>
        <w:jc w:val="left"/>
        <w:rPr>
          <w:rFonts w:hint="eastAsia" w:ascii="仿宋_GB2312" w:hAnsi="仿宋_GB2312" w:eastAsia="仿宋_GB2312" w:cs="Times New Roman"/>
          <w:color w:val="000000"/>
          <w:kern w:val="0"/>
          <w:sz w:val="32"/>
          <w:szCs w:val="32"/>
          <w:highlight w:val="none"/>
          <w:lang w:val="en-US" w:eastAsia="zh-CN"/>
        </w:rPr>
      </w:pPr>
      <w:r>
        <w:rPr>
          <w:rFonts w:hint="eastAsia" w:ascii="仿宋_GB2312" w:hAnsi="仿宋_GB2312" w:eastAsia="仿宋_GB2312" w:cs="Times New Roman"/>
          <w:color w:val="000000"/>
          <w:kern w:val="0"/>
          <w:sz w:val="32"/>
          <w:szCs w:val="32"/>
          <w:highlight w:val="none"/>
          <w:lang w:val="en-US" w:eastAsia="zh-CN"/>
        </w:rPr>
        <w:t>2.GB1特种设备生产许可证（公用管道安装）</w:t>
      </w:r>
    </w:p>
    <w:p>
      <w:pPr>
        <w:widowControl/>
        <w:spacing w:line="600" w:lineRule="exact"/>
        <w:ind w:firstLine="640" w:firstLineChars="200"/>
        <w:jc w:val="left"/>
        <w:rPr>
          <w:color w:val="000000"/>
          <w:highlight w:val="none"/>
        </w:rPr>
      </w:pPr>
      <w:r>
        <w:rPr>
          <w:rFonts w:hint="eastAsia" w:ascii="仿宋_GB2312" w:hAnsi="仿宋_GB2312" w:eastAsia="仿宋_GB2312" w:cs="Times New Roman"/>
          <w:color w:val="000000"/>
          <w:kern w:val="0"/>
          <w:sz w:val="32"/>
          <w:szCs w:val="32"/>
          <w:highlight w:val="none"/>
          <w:lang w:val="en-US" w:eastAsia="zh-CN"/>
        </w:rPr>
        <w:t>3</w:t>
      </w:r>
      <w:r>
        <w:rPr>
          <w:rFonts w:hint="eastAsia" w:ascii="仿宋_GB2312" w:hAnsi="仿宋_GB2312" w:eastAsia="仿宋_GB2312" w:cs="Times New Roman"/>
          <w:color w:val="000000"/>
          <w:kern w:val="0"/>
          <w:sz w:val="32"/>
          <w:szCs w:val="32"/>
          <w:highlight w:val="none"/>
        </w:rPr>
        <w:t>.</w:t>
      </w:r>
      <w:r>
        <w:rPr>
          <w:rFonts w:hint="default" w:ascii="仿宋_GB2312" w:hAnsi="仿宋_GB2312" w:eastAsia="仿宋_GB2312" w:cs="Times New Roman"/>
          <w:color w:val="000000"/>
          <w:kern w:val="0"/>
          <w:sz w:val="32"/>
          <w:szCs w:val="32"/>
          <w:highlight w:val="none"/>
        </w:rPr>
        <w:t>已在北投电子</w:t>
      </w:r>
      <w:r>
        <w:rPr>
          <w:rFonts w:hint="default" w:ascii="仿宋_GB2312" w:hAnsi="仿宋_GB2312" w:eastAsia="仿宋_GB2312" w:cs="Times New Roman"/>
          <w:color w:val="000000"/>
          <w:kern w:val="0"/>
          <w:sz w:val="32"/>
          <w:szCs w:val="32"/>
          <w:highlight w:val="none"/>
          <w:lang w:val="en-US" w:eastAsia="zh-CN"/>
        </w:rPr>
        <w:t>招采平台</w:t>
      </w:r>
      <w:r>
        <w:rPr>
          <w:rFonts w:hint="default" w:ascii="仿宋_GB2312" w:hAnsi="仿宋_GB2312" w:eastAsia="仿宋_GB2312" w:cs="Times New Roman"/>
          <w:color w:val="000000"/>
          <w:kern w:val="0"/>
          <w:sz w:val="32"/>
          <w:szCs w:val="32"/>
          <w:highlight w:val="none"/>
        </w:rPr>
        <w:t>系统注册</w:t>
      </w:r>
      <w:r>
        <w:rPr>
          <w:rFonts w:hint="eastAsia" w:ascii="仿宋_GB2312" w:hAnsi="仿宋_GB2312" w:eastAsia="仿宋_GB2312" w:cs="Times New Roman"/>
          <w:color w:val="000000"/>
          <w:kern w:val="0"/>
          <w:sz w:val="32"/>
          <w:szCs w:val="32"/>
          <w:highlight w:val="none"/>
          <w:lang w:val="en-US" w:eastAsia="zh-CN"/>
        </w:rPr>
        <w:t>认证的法人公司</w:t>
      </w:r>
      <w:r>
        <w:rPr>
          <w:rFonts w:hint="default" w:ascii="仿宋_GB2312" w:hAnsi="仿宋_GB2312" w:eastAsia="仿宋_GB2312" w:cs="Times New Roman"/>
          <w:color w:val="000000"/>
          <w:kern w:val="0"/>
          <w:sz w:val="32"/>
          <w:szCs w:val="32"/>
          <w:highlight w:val="none"/>
          <w:lang w:eastAsia="zh-CN"/>
        </w:rPr>
        <w:t>。</w:t>
      </w:r>
      <w:r>
        <w:rPr>
          <w:rFonts w:hint="eastAsia" w:ascii="仿宋_GB2312" w:hAnsi="仿宋_GB2312" w:eastAsia="仿宋_GB2312" w:cs="Times New Roman"/>
          <w:color w:val="000000"/>
          <w:kern w:val="0"/>
          <w:sz w:val="32"/>
          <w:szCs w:val="32"/>
          <w:highlight w:val="none"/>
          <w:lang w:eastAsia="zh-CN"/>
        </w:rPr>
        <w:t>、</w:t>
      </w:r>
    </w:p>
    <w:p>
      <w:pPr>
        <w:numPr>
          <w:ilvl w:val="0"/>
          <w:numId w:val="1"/>
        </w:numPr>
        <w:spacing w:line="60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以下供应商不能参与报价</w:t>
      </w:r>
    </w:p>
    <w:p>
      <w:pPr>
        <w:pStyle w:val="9"/>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（一）未在北投电子招采平台注册及因客观原因被公司暂停报价资格或已注册但不符合本项目允许报名等级的。</w:t>
      </w:r>
    </w:p>
    <w:p>
      <w:pPr>
        <w:pStyle w:val="9"/>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（二）在我公司项目或其他项目发生过重大质量事故或安全责任事故负有主要责任的</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highlight w:val="none"/>
        </w:rPr>
        <w:t>。</w:t>
      </w:r>
    </w:p>
    <w:p>
      <w:pPr>
        <w:pStyle w:val="9"/>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（三）在我公司项目提供服务，但信誉不佳、有不良履约记录者及与我公司发生过合同、经济、技术纠纷仲裁或诉讼的</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highlight w:val="none"/>
        </w:rPr>
        <w:t>。</w:t>
      </w:r>
    </w:p>
    <w:p>
      <w:pPr>
        <w:pStyle w:val="9"/>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（四）在我公司项目提供工程服务时发生过恶意拖欠农民工工资、工程材料和设备款项的，或假借其他名义聚众闹事、围攻</w:t>
      </w:r>
      <w:r>
        <w:rPr>
          <w:rFonts w:hint="eastAsia" w:ascii="仿宋_GB2312" w:hAnsi="仿宋_GB2312" w:eastAsia="仿宋_GB2312" w:cs="仿宋_GB2312"/>
          <w:color w:val="000000"/>
          <w:sz w:val="32"/>
          <w:szCs w:val="32"/>
          <w:highlight w:val="none"/>
          <w:lang w:val="en-US" w:eastAsia="zh-CN"/>
        </w:rPr>
        <w:t>建设单位</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lang w:val="en-US" w:eastAsia="zh-CN"/>
        </w:rPr>
        <w:t>供应商</w:t>
      </w:r>
      <w:r>
        <w:rPr>
          <w:rFonts w:hint="eastAsia" w:ascii="仿宋_GB2312" w:hAnsi="仿宋_GB2312" w:eastAsia="仿宋_GB2312" w:cs="仿宋_GB2312"/>
          <w:color w:val="000000"/>
          <w:sz w:val="32"/>
          <w:szCs w:val="32"/>
          <w:highlight w:val="none"/>
        </w:rPr>
        <w:t>。</w:t>
      </w:r>
    </w:p>
    <w:p>
      <w:pPr>
        <w:pStyle w:val="9"/>
        <w:spacing w:before="120" w:beforeLines="50"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（五）被</w:t>
      </w:r>
      <w:r>
        <w:rPr>
          <w:rFonts w:hint="eastAsia" w:ascii="仿宋_GB2312" w:hAnsi="仿宋_GB2312" w:eastAsia="仿宋_GB2312" w:cs="仿宋_GB2312"/>
          <w:color w:val="000000"/>
          <w:sz w:val="32"/>
          <w:szCs w:val="32"/>
          <w:highlight w:val="none"/>
          <w:lang w:val="en-US" w:eastAsia="zh-CN"/>
        </w:rPr>
        <w:t>广西北投环保水务集团有限公司</w:t>
      </w:r>
      <w:r>
        <w:rPr>
          <w:rFonts w:hint="eastAsia" w:ascii="仿宋_GB2312" w:hAnsi="仿宋_GB2312" w:eastAsia="仿宋_GB2312" w:cs="仿宋_GB2312"/>
          <w:color w:val="000000"/>
          <w:sz w:val="32"/>
          <w:szCs w:val="32"/>
          <w:highlight w:val="none"/>
        </w:rPr>
        <w:t>列入《不合格供应商名单》的</w:t>
      </w:r>
      <w:r>
        <w:rPr>
          <w:rFonts w:hint="eastAsia" w:ascii="仿宋_GB2312" w:hAnsi="仿宋_GB2312" w:eastAsia="仿宋_GB2312" w:cs="仿宋_GB2312"/>
          <w:color w:val="000000"/>
          <w:sz w:val="32"/>
          <w:szCs w:val="32"/>
          <w:highlight w:val="none"/>
          <w:lang w:val="en-US" w:eastAsia="zh-CN"/>
        </w:rPr>
        <w:t>供应商或在北投电子招采平台上被列入黑名单的供应商</w:t>
      </w:r>
      <w:r>
        <w:rPr>
          <w:rFonts w:hint="eastAsia" w:ascii="仿宋_GB2312" w:hAnsi="仿宋_GB2312" w:eastAsia="仿宋_GB2312" w:cs="仿宋_GB2312"/>
          <w:color w:val="000000"/>
          <w:sz w:val="32"/>
          <w:szCs w:val="32"/>
          <w:highlight w:val="none"/>
        </w:rPr>
        <w:t>。</w:t>
      </w:r>
    </w:p>
    <w:p>
      <w:pPr>
        <w:spacing w:before="120" w:beforeLines="50" w:line="48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六</w:t>
      </w:r>
      <w:r>
        <w:rPr>
          <w:rFonts w:hint="eastAsia" w:ascii="仿宋_GB2312" w:hAnsi="仿宋_GB2312" w:eastAsia="仿宋_GB2312" w:cs="仿宋_GB2312"/>
          <w:color w:val="000000"/>
          <w:kern w:val="0"/>
          <w:sz w:val="32"/>
          <w:szCs w:val="32"/>
          <w:highlight w:val="none"/>
        </w:rPr>
        <w:t>）报名的供应商如存在被广西北投环保水务集团有限公司</w:t>
      </w:r>
      <w:r>
        <w:rPr>
          <w:rFonts w:hint="eastAsia" w:ascii="仿宋_GB2312" w:hAnsi="仿宋_GB2312" w:eastAsia="仿宋_GB2312" w:cs="仿宋_GB2312"/>
          <w:color w:val="000000"/>
          <w:kern w:val="0"/>
          <w:sz w:val="32"/>
          <w:szCs w:val="32"/>
          <w:highlight w:val="none"/>
          <w:lang w:val="en-US" w:eastAsia="zh-CN"/>
        </w:rPr>
        <w:t>或北投电子招采平台</w:t>
      </w:r>
      <w:r>
        <w:rPr>
          <w:rFonts w:hint="eastAsia" w:ascii="仿宋_GB2312" w:hAnsi="仿宋_GB2312" w:eastAsia="仿宋_GB2312" w:cs="仿宋_GB2312"/>
          <w:color w:val="000000"/>
          <w:kern w:val="0"/>
          <w:sz w:val="32"/>
          <w:szCs w:val="32"/>
          <w:highlight w:val="none"/>
        </w:rPr>
        <w:t>禁止</w:t>
      </w:r>
      <w:r>
        <w:rPr>
          <w:rFonts w:hint="eastAsia" w:ascii="仿宋_GB2312" w:hAnsi="仿宋_GB2312" w:eastAsia="仿宋_GB2312" w:cs="仿宋_GB2312"/>
          <w:color w:val="000000"/>
          <w:kern w:val="0"/>
          <w:sz w:val="32"/>
          <w:szCs w:val="32"/>
          <w:highlight w:val="none"/>
          <w:lang w:val="en-US" w:eastAsia="zh-CN"/>
        </w:rPr>
        <w:t>报价</w:t>
      </w:r>
      <w:r>
        <w:rPr>
          <w:rFonts w:hint="eastAsia" w:ascii="仿宋_GB2312" w:hAnsi="仿宋_GB2312" w:eastAsia="仿宋_GB2312" w:cs="仿宋_GB2312"/>
          <w:color w:val="000000"/>
          <w:kern w:val="0"/>
          <w:sz w:val="32"/>
          <w:szCs w:val="32"/>
          <w:highlight w:val="none"/>
        </w:rPr>
        <w:t>、禁入市场的，报名将不予通过或采购人有权废标。</w:t>
      </w:r>
    </w:p>
    <w:p>
      <w:pPr>
        <w:numPr>
          <w:ilvl w:val="0"/>
          <w:numId w:val="1"/>
        </w:numPr>
        <w:spacing w:line="60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olor w:val="000000"/>
          <w:sz w:val="32"/>
          <w:szCs w:val="32"/>
          <w:highlight w:val="none"/>
          <w:lang w:eastAsia="zh-CN"/>
        </w:rPr>
        <w:t>报</w:t>
      </w:r>
      <w:r>
        <w:rPr>
          <w:rFonts w:hint="eastAsia" w:ascii="黑体" w:hAnsi="黑体" w:eastAsia="黑体" w:cs="黑体"/>
          <w:color w:val="000000"/>
          <w:sz w:val="32"/>
          <w:szCs w:val="32"/>
          <w:highlight w:val="none"/>
        </w:rPr>
        <w:t>名及</w:t>
      </w:r>
      <w:r>
        <w:rPr>
          <w:rFonts w:hint="eastAsia" w:ascii="黑体" w:hAnsi="黑体" w:eastAsia="黑体" w:cs="黑体"/>
          <w:color w:val="000000"/>
          <w:sz w:val="32"/>
          <w:szCs w:val="32"/>
          <w:highlight w:val="none"/>
          <w:lang w:eastAsia="zh-CN"/>
        </w:rPr>
        <w:t>采购</w:t>
      </w:r>
      <w:r>
        <w:rPr>
          <w:rFonts w:hint="eastAsia" w:ascii="黑体" w:hAnsi="黑体" w:eastAsia="黑体" w:cs="黑体"/>
          <w:color w:val="000000"/>
          <w:sz w:val="32"/>
          <w:szCs w:val="32"/>
          <w:highlight w:val="none"/>
        </w:rPr>
        <w:t>文件的领取及要求</w:t>
      </w:r>
    </w:p>
    <w:p>
      <w:pPr>
        <w:pStyle w:val="9"/>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val="en-US" w:eastAsia="zh-CN"/>
        </w:rPr>
        <w:t>报名</w:t>
      </w:r>
      <w:r>
        <w:rPr>
          <w:rFonts w:hint="eastAsia" w:ascii="仿宋_GB2312" w:hAnsi="仿宋_GB2312" w:eastAsia="仿宋_GB2312" w:cs="仿宋_GB2312"/>
          <w:color w:val="000000"/>
          <w:sz w:val="32"/>
          <w:szCs w:val="32"/>
          <w:highlight w:val="none"/>
        </w:rPr>
        <w:t>时间：自公告发布之日起至2023年</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rPr>
        <w:t>日17时00分。</w:t>
      </w:r>
    </w:p>
    <w:p>
      <w:pPr>
        <w:pStyle w:val="9"/>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（二）报名方式：登录北投电子招采平台系统（网址https://ebidding.bgigc.com/gxbt/j_form）后在左侧菜单栏点击【</w:t>
      </w:r>
      <w:r>
        <w:rPr>
          <w:rFonts w:hint="eastAsia" w:ascii="仿宋_GB2312" w:hAnsi="仿宋_GB2312" w:eastAsia="仿宋_GB2312" w:cs="仿宋_GB2312"/>
          <w:color w:val="000000"/>
          <w:sz w:val="32"/>
          <w:szCs w:val="32"/>
          <w:highlight w:val="none"/>
          <w:lang w:val="en-US" w:eastAsia="zh-CN"/>
        </w:rPr>
        <w:t>公示公告</w:t>
      </w:r>
      <w:r>
        <w:rPr>
          <w:rFonts w:hint="eastAsia" w:ascii="仿宋_GB2312" w:hAnsi="仿宋_GB2312" w:eastAsia="仿宋_GB2312" w:cs="仿宋_GB2312"/>
          <w:color w:val="000000"/>
          <w:sz w:val="32"/>
          <w:szCs w:val="32"/>
          <w:highlight w:val="none"/>
        </w:rPr>
        <w:t>】-【我要报名】进行报名(注：报名需上传</w:t>
      </w:r>
      <w:r>
        <w:rPr>
          <w:rFonts w:hint="eastAsia" w:ascii="仿宋_GB2312" w:hAnsi="仿宋_GB2312" w:eastAsia="仿宋_GB2312" w:cs="仿宋_GB2312"/>
          <w:color w:val="000000"/>
          <w:kern w:val="0"/>
          <w:sz w:val="32"/>
          <w:szCs w:val="32"/>
          <w:highlight w:val="none"/>
        </w:rPr>
        <w:t>自2019年1月1日（以合同签订时间起算）以来2个及以上且单个合同金额在200万元以上的燃气管道</w:t>
      </w:r>
      <w:r>
        <w:rPr>
          <w:rFonts w:hint="eastAsia" w:ascii="仿宋_GB2312" w:hAnsi="仿宋_GB2312" w:eastAsia="仿宋_GB2312" w:cs="仿宋_GB2312"/>
          <w:color w:val="000000"/>
          <w:kern w:val="0"/>
          <w:sz w:val="32"/>
          <w:szCs w:val="32"/>
          <w:highlight w:val="none"/>
          <w:lang w:val="en-US" w:eastAsia="zh-CN"/>
        </w:rPr>
        <w:t>安装</w:t>
      </w:r>
      <w:r>
        <w:rPr>
          <w:rFonts w:hint="eastAsia" w:ascii="仿宋_GB2312" w:hAnsi="仿宋_GB2312" w:eastAsia="仿宋_GB2312" w:cs="仿宋_GB2312"/>
          <w:color w:val="000000"/>
          <w:kern w:val="0"/>
          <w:sz w:val="32"/>
          <w:szCs w:val="32"/>
          <w:highlight w:val="none"/>
        </w:rPr>
        <w:t>施工项目的业绩资料</w:t>
      </w:r>
      <w:r>
        <w:rPr>
          <w:rFonts w:hint="eastAsia" w:ascii="仿宋_GB2312" w:hAnsi="仿宋_GB2312" w:eastAsia="仿宋_GB2312" w:cs="仿宋_GB2312"/>
          <w:color w:val="000000"/>
          <w:sz w:val="32"/>
          <w:szCs w:val="32"/>
          <w:highlight w:val="none"/>
        </w:rPr>
        <w:t>。</w:t>
      </w:r>
    </w:p>
    <w:p>
      <w:pPr>
        <w:pStyle w:val="9"/>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（三）采购文件领取方式及时间：在北投电子招采平台系统点击左侧菜单栏【项目管理】-【我参与的项目】，在项目信息列表，点击【参与项目】，自行查看下载；自公告发布之日起至开标时间。</w:t>
      </w:r>
    </w:p>
    <w:p>
      <w:pPr>
        <w:pStyle w:val="9"/>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rPr>
        <w:t>）现场考察地点：请报价人根据采购文件规定时间集中或自行组织考察。</w:t>
      </w:r>
    </w:p>
    <w:p>
      <w:pPr>
        <w:pStyle w:val="9"/>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rPr>
        <w:t>）开标时间：2023年</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17</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rPr>
        <w:t>时</w:t>
      </w:r>
      <w:r>
        <w:rPr>
          <w:rFonts w:hint="eastAsia" w:ascii="仿宋_GB2312" w:hAnsi="仿宋_GB2312" w:eastAsia="仿宋_GB2312" w:cs="仿宋_GB2312"/>
          <w:color w:val="000000"/>
          <w:sz w:val="32"/>
          <w:szCs w:val="32"/>
          <w:highlight w:val="none"/>
          <w:lang w:val="en-US" w:eastAsia="zh-CN"/>
        </w:rPr>
        <w:t>00</w:t>
      </w:r>
      <w:r>
        <w:rPr>
          <w:rFonts w:hint="eastAsia" w:ascii="仿宋_GB2312" w:hAnsi="仿宋_GB2312" w:eastAsia="仿宋_GB2312" w:cs="仿宋_GB2312"/>
          <w:color w:val="000000"/>
          <w:sz w:val="32"/>
          <w:szCs w:val="32"/>
          <w:highlight w:val="none"/>
        </w:rPr>
        <w:t>分。</w:t>
      </w:r>
    </w:p>
    <w:p>
      <w:pPr>
        <w:pStyle w:val="9"/>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六</w:t>
      </w:r>
      <w:r>
        <w:rPr>
          <w:rFonts w:hint="eastAsia" w:ascii="仿宋_GB2312" w:hAnsi="仿宋_GB2312" w:eastAsia="仿宋_GB2312" w:cs="仿宋_GB2312"/>
          <w:color w:val="000000"/>
          <w:sz w:val="32"/>
          <w:szCs w:val="32"/>
          <w:highlight w:val="none"/>
        </w:rPr>
        <w:t>）开标地点：北投电子招采平台网上开标大厅。</w:t>
      </w:r>
    </w:p>
    <w:p>
      <w:pPr>
        <w:numPr>
          <w:ilvl w:val="0"/>
          <w:numId w:val="1"/>
        </w:numPr>
        <w:spacing w:beforeAutospacing="0" w:afterAutospacing="0" w:line="600" w:lineRule="exact"/>
        <w:ind w:firstLine="640" w:firstLineChars="200"/>
        <w:rPr>
          <w:rFonts w:ascii="黑体" w:hAnsi="黑体" w:eastAsia="黑体" w:cs="黑体"/>
          <w:color w:val="000000"/>
          <w:sz w:val="32"/>
          <w:szCs w:val="32"/>
          <w:highlight w:val="none"/>
        </w:rPr>
      </w:pPr>
      <w:r>
        <w:rPr>
          <w:rFonts w:hint="eastAsia" w:ascii="黑体" w:hAnsi="黑体" w:eastAsia="黑体"/>
          <w:color w:val="000000"/>
          <w:sz w:val="32"/>
          <w:szCs w:val="32"/>
          <w:highlight w:val="none"/>
        </w:rPr>
        <w:t>业务咨询：</w:t>
      </w:r>
    </w:p>
    <w:p>
      <w:pPr>
        <w:pStyle w:val="9"/>
        <w:numPr>
          <w:ilvl w:val="0"/>
          <w:numId w:val="0"/>
        </w:numPr>
        <w:spacing w:line="600" w:lineRule="exact"/>
        <w:ind w:firstLine="640" w:firstLineChars="200"/>
        <w:rPr>
          <w:rFonts w:hint="default" w:ascii="仿宋_GB2312" w:hAnsi="仿宋_GB2312" w:eastAsia="仿宋_GB2312"/>
          <w:color w:val="000000"/>
          <w:sz w:val="32"/>
          <w:szCs w:val="32"/>
          <w:highlight w:val="none"/>
          <w:lang w:val="en-US"/>
        </w:rPr>
      </w:pPr>
      <w:r>
        <w:rPr>
          <w:rFonts w:hint="eastAsia" w:ascii="仿宋_GB2312" w:hAnsi="仿宋_GB2312" w:eastAsia="仿宋_GB2312" w:cs="仿宋_GB2312"/>
          <w:color w:val="000000"/>
          <w:kern w:val="0"/>
          <w:sz w:val="32"/>
          <w:szCs w:val="32"/>
          <w:highlight w:val="none"/>
          <w:lang w:val="en-US" w:eastAsia="zh-CN" w:bidi="ar-SA"/>
        </w:rPr>
        <w:t>（一）采</w:t>
      </w:r>
      <w:r>
        <w:rPr>
          <w:rFonts w:hint="eastAsia" w:ascii="仿宋_GB2312" w:hAnsi="仿宋_GB2312" w:eastAsia="仿宋_GB2312" w:cs="仿宋_GB2312"/>
          <w:color w:val="000000"/>
          <w:sz w:val="32"/>
          <w:szCs w:val="32"/>
          <w:highlight w:val="none"/>
        </w:rPr>
        <w:t>购项目联系人：</w:t>
      </w:r>
      <w:r>
        <w:rPr>
          <w:rFonts w:hint="eastAsia" w:ascii="仿宋_GB2312" w:hAnsi="仿宋_GB2312" w:eastAsia="仿宋_GB2312" w:cs="仿宋_GB2312"/>
          <w:color w:val="000000"/>
          <w:sz w:val="32"/>
          <w:szCs w:val="32"/>
          <w:highlight w:val="none"/>
          <w:lang w:val="en-US" w:eastAsia="zh-CN"/>
        </w:rPr>
        <w:t xml:space="preserve">覃工 </w:t>
      </w:r>
      <w:r>
        <w:rPr>
          <w:rFonts w:hint="eastAsia" w:ascii="仿宋_GB2312" w:hAnsi="仿宋_GB2312" w:eastAsia="仿宋_GB2312"/>
          <w:color w:val="000000"/>
          <w:sz w:val="32"/>
          <w:szCs w:val="32"/>
          <w:highlight w:val="none"/>
        </w:rPr>
        <w:t>电话：</w:t>
      </w:r>
      <w:r>
        <w:rPr>
          <w:rFonts w:hint="eastAsia" w:ascii="仿宋_GB2312" w:hAnsi="仿宋_GB2312" w:eastAsia="仿宋_GB2312"/>
          <w:color w:val="000000"/>
          <w:sz w:val="32"/>
          <w:szCs w:val="32"/>
          <w:highlight w:val="none"/>
          <w:lang w:val="en-US" w:eastAsia="zh-CN"/>
        </w:rPr>
        <w:t>15900795237</w:t>
      </w:r>
    </w:p>
    <w:p>
      <w:pPr>
        <w:pStyle w:val="9"/>
        <w:numPr>
          <w:ilvl w:val="0"/>
          <w:numId w:val="0"/>
        </w:numPr>
        <w:spacing w:line="60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SA"/>
        </w:rPr>
        <w:t>（二）</w:t>
      </w:r>
      <w:r>
        <w:rPr>
          <w:rFonts w:hint="eastAsia" w:ascii="仿宋_GB2312" w:hAnsi="仿宋_GB2312" w:eastAsia="仿宋_GB2312" w:cs="仿宋_GB2312"/>
          <w:color w:val="000000"/>
          <w:sz w:val="32"/>
          <w:szCs w:val="32"/>
          <w:highlight w:val="none"/>
        </w:rPr>
        <w:t>监督管理部门：</w:t>
      </w:r>
      <w:r>
        <w:rPr>
          <w:rFonts w:hint="eastAsia" w:ascii="仿宋_GB2312" w:hAnsi="仿宋_GB2312" w:eastAsia="仿宋_GB2312" w:cs="仿宋_GB2312"/>
          <w:color w:val="000000"/>
          <w:sz w:val="32"/>
          <w:szCs w:val="32"/>
          <w:highlight w:val="none"/>
          <w:lang w:val="en-US" w:eastAsia="zh-CN"/>
        </w:rPr>
        <w:t>中共广西北投环保水务集团有限公司纪律检查委员会派驻第一纪检监察组</w:t>
      </w:r>
      <w:r>
        <w:rPr>
          <w:rFonts w:hint="eastAsia" w:ascii="仿宋_GB2312" w:hAnsi="仿宋_GB2312" w:eastAsia="仿宋_GB2312" w:cs="仿宋_GB2312"/>
          <w:color w:val="000000"/>
          <w:sz w:val="32"/>
          <w:szCs w:val="32"/>
          <w:highlight w:val="none"/>
        </w:rPr>
        <w:t>；联系电话：</w:t>
      </w:r>
      <w:r>
        <w:rPr>
          <w:rFonts w:hint="eastAsia" w:ascii="仿宋_GB2312" w:hAnsi="仿宋_GB2312" w:eastAsia="仿宋_GB2312" w:cs="仿宋_GB2312"/>
          <w:color w:val="000000"/>
          <w:sz w:val="32"/>
          <w:szCs w:val="32"/>
          <w:highlight w:val="none"/>
          <w:lang w:val="en-US" w:eastAsia="zh-CN"/>
        </w:rPr>
        <w:t>0770-2880800</w:t>
      </w:r>
    </w:p>
    <w:p>
      <w:pPr>
        <w:pStyle w:val="9"/>
        <w:numPr>
          <w:ilvl w:val="0"/>
          <w:numId w:val="0"/>
        </w:num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val="en-US" w:eastAsia="zh-CN" w:bidi="ar-SA"/>
        </w:rPr>
        <w:t>（三）</w:t>
      </w:r>
      <w:r>
        <w:rPr>
          <w:rFonts w:hint="eastAsia" w:ascii="仿宋_GB2312" w:hAnsi="仿宋_GB2312" w:eastAsia="仿宋_GB2312" w:cs="仿宋_GB2312"/>
          <w:color w:val="000000"/>
          <w:sz w:val="32"/>
          <w:szCs w:val="32"/>
          <w:highlight w:val="none"/>
        </w:rPr>
        <w:t>北投电子招采平台客服电话：0771-5610089，后续如有任何系统操作问题或疑问，请联系客服电话咨询。</w:t>
      </w:r>
    </w:p>
    <w:p>
      <w:pPr>
        <w:pStyle w:val="9"/>
        <w:spacing w:line="560" w:lineRule="exact"/>
        <w:ind w:firstLine="640" w:firstLineChars="200"/>
        <w:rPr>
          <w:rFonts w:hint="default" w:ascii="仿宋_GB2312" w:hAnsi="仿宋_GB2312" w:eastAsia="仿宋_GB2312" w:cs="仿宋_GB2312"/>
          <w:color w:val="000000"/>
          <w:sz w:val="32"/>
          <w:szCs w:val="32"/>
          <w:highlight w:val="none"/>
          <w:lang w:val="en-US" w:eastAsia="zh-CN"/>
        </w:rPr>
      </w:pPr>
    </w:p>
    <w:p>
      <w:pPr>
        <w:pStyle w:val="2"/>
        <w:rPr>
          <w:rFonts w:hint="eastAsia" w:ascii="仿宋_GB2312" w:hAnsi="仿宋_GB2312" w:eastAsia="仿宋_GB2312" w:cs="仿宋_GB2312"/>
          <w:b w:val="0"/>
          <w:bCs w:val="0"/>
          <w:color w:val="000000"/>
          <w:highlight w:val="none"/>
          <w:lang w:val="en-US" w:eastAsia="zh-CN"/>
        </w:rPr>
      </w:pPr>
    </w:p>
    <w:p>
      <w:pPr>
        <w:pStyle w:val="9"/>
        <w:spacing w:line="600" w:lineRule="atLeast"/>
        <w:ind w:firstLine="640" w:firstLineChars="200"/>
        <w:jc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r>
        <w:rPr>
          <w:rFonts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rPr>
        <w:t>广西</w:t>
      </w:r>
      <w:r>
        <w:rPr>
          <w:rFonts w:hint="eastAsia" w:ascii="仿宋_GB2312" w:hAnsi="仿宋_GB2312" w:eastAsia="仿宋_GB2312" w:cs="仿宋_GB2312"/>
          <w:color w:val="000000"/>
          <w:sz w:val="32"/>
          <w:szCs w:val="32"/>
          <w:highlight w:val="none"/>
          <w:lang w:val="en-US" w:eastAsia="zh-CN"/>
        </w:rPr>
        <w:t>泽霖环保水务有限公司</w:t>
      </w:r>
    </w:p>
    <w:p>
      <w:pPr>
        <w:pStyle w:val="9"/>
        <w:rPr>
          <w:b/>
          <w:color w:val="000000"/>
          <w:sz w:val="36"/>
          <w:szCs w:val="36"/>
          <w:highlight w:val="none"/>
        </w:rPr>
      </w:pPr>
      <w:r>
        <w:rPr>
          <w:rFonts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日</w:t>
      </w:r>
      <w:bookmarkStart w:id="0" w:name="_GoBack"/>
      <w:bookmarkEnd w:id="0"/>
    </w:p>
    <w:p>
      <w:pPr>
        <w:pStyle w:val="3"/>
        <w:spacing w:before="120" w:after="120" w:line="240" w:lineRule="auto"/>
        <w:jc w:val="both"/>
        <w:rPr>
          <w:rFonts w:hint="eastAsia" w:ascii="黑体" w:hAnsi="黑体" w:eastAsia="黑体" w:cs="黑体"/>
          <w:color w:val="000000"/>
          <w:kern w:val="2"/>
          <w:sz w:val="28"/>
          <w:szCs w:val="28"/>
          <w:highlight w:val="none"/>
        </w:rPr>
        <w:sectPr>
          <w:headerReference r:id="rId3" w:type="default"/>
          <w:footerReference r:id="rId4" w:type="default"/>
          <w:pgSz w:w="11906" w:h="16838"/>
          <w:pgMar w:top="1134" w:right="1134" w:bottom="1134" w:left="1418" w:header="851" w:footer="992"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808" w:y="376"/>
      <w:rPr>
        <w:rStyle w:val="10"/>
        <w:sz w:val="18"/>
        <w:szCs w:val="18"/>
      </w:rPr>
    </w:pPr>
    <w:r>
      <w:rPr>
        <w:sz w:val="18"/>
        <w:szCs w:val="18"/>
      </w:rPr>
      <w:fldChar w:fldCharType="begin"/>
    </w:r>
    <w:r>
      <w:rPr>
        <w:rStyle w:val="10"/>
        <w:sz w:val="18"/>
        <w:szCs w:val="18"/>
      </w:rPr>
      <w:instrText xml:space="preserve">PAGE  </w:instrText>
    </w:r>
    <w:r>
      <w:rPr>
        <w:sz w:val="18"/>
        <w:szCs w:val="18"/>
      </w:rPr>
      <w:fldChar w:fldCharType="separate"/>
    </w:r>
    <w:r>
      <w:rPr>
        <w:rStyle w:val="10"/>
        <w:sz w:val="18"/>
        <w:szCs w:val="18"/>
      </w:rPr>
      <w:t>8</w:t>
    </w:r>
    <w:r>
      <w:rPr>
        <w:sz w:val="18"/>
        <w:szCs w:val="18"/>
      </w:rPr>
      <w:fldChar w:fldCharType="end"/>
    </w:r>
  </w:p>
  <w:p>
    <w:pPr>
      <w:pStyle w:val="6"/>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73719"/>
    <w:multiLevelType w:val="singleLevel"/>
    <w:tmpl w:val="B3373719"/>
    <w:lvl w:ilvl="0" w:tentative="0">
      <w:start w:val="1"/>
      <w:numFmt w:val="chineseCounting"/>
      <w:suff w:val="nothing"/>
      <w:lvlText w:val="%1、"/>
      <w:lvlJc w:val="left"/>
      <w:rPr>
        <w:rFonts w:hint="eastAsia" w:ascii="黑体" w:hAnsi="黑体" w:eastAsia="黑体" w:cs="黑体"/>
      </w:rPr>
    </w:lvl>
  </w:abstractNum>
  <w:abstractNum w:abstractNumId="1">
    <w:nsid w:val="5A140649"/>
    <w:multiLevelType w:val="singleLevel"/>
    <w:tmpl w:val="5A14064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ZDRjMmVhOGZkNDU4NGYzMTg0MzFhMWUyYjQ1MmIifQ=="/>
  </w:docVars>
  <w:rsids>
    <w:rsidRoot w:val="00000000"/>
    <w:rsid w:val="5AFF4198"/>
    <w:rsid w:val="5BBA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7"/>
    <w:basedOn w:val="1"/>
    <w:next w:val="1"/>
    <w:link w:val="10"/>
    <w:qFormat/>
    <w:uiPriority w:val="0"/>
    <w:pPr>
      <w:keepNext/>
      <w:keepLines/>
      <w:widowControl/>
      <w:tabs>
        <w:tab w:val="left" w:pos="2520"/>
      </w:tabs>
      <w:spacing w:before="240" w:beforeLines="0" w:after="64" w:afterLines="0" w:line="320" w:lineRule="auto"/>
      <w:ind w:left="1296" w:hanging="1296"/>
      <w:jc w:val="left"/>
      <w:outlineLvl w:val="6"/>
    </w:pPr>
    <w:rPr>
      <w:b/>
      <w:bCs/>
      <w:kern w:val="0"/>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6">
    <w:name w:val="Body Text 2"/>
    <w:basedOn w:val="1"/>
    <w:qFormat/>
    <w:uiPriority w:val="0"/>
    <w:pPr>
      <w:adjustRightInd w:val="0"/>
      <w:spacing w:after="120" w:afterLines="0" w:line="480" w:lineRule="auto"/>
      <w:ind w:firstLine="454"/>
      <w:textAlignment w:val="baseline"/>
    </w:pPr>
    <w:rPr>
      <w:kern w:val="0"/>
    </w:rPr>
  </w:style>
  <w:style w:type="paragraph" w:customStyle="1" w:styleId="9">
    <w:name w:val="表格文字"/>
    <w:basedOn w:val="1"/>
    <w:qFormat/>
    <w:uiPriority w:val="0"/>
    <w:pPr>
      <w:adjustRightInd w:val="0"/>
      <w:spacing w:line="420" w:lineRule="atLeast"/>
      <w:jc w:val="left"/>
      <w:textAlignment w:val="baseline"/>
    </w:pPr>
    <w:rPr>
      <w:kern w:val="0"/>
    </w:rPr>
  </w:style>
  <w:style w:type="character" w:customStyle="1" w:styleId="10">
    <w:name w:val="标题 7 字符"/>
    <w:link w:val="4"/>
    <w:qFormat/>
    <w:uiPriority w:val="0"/>
    <w:rPr>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1578</Words>
  <Characters>1782</Characters>
  <Lines>0</Lines>
  <Paragraphs>0</Paragraphs>
  <TotalTime>0</TotalTime>
  <ScaleCrop>false</ScaleCrop>
  <LinksUpToDate>false</LinksUpToDate>
  <CharactersWithSpaces>1826</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2023-10-10T07:51:00Z</dcterms:created>
  <dc:creator>ZLSWN</dc:creator>
  <cp:lastModifiedBy>Judgement</cp:lastModifiedBy>
  <dcterms:modified xsi:type="dcterms:W3CDTF">2023-10-10T07:52:40Z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B13721C38E2B40F597F7159BD1171353_12</vt:lpwstr>
  </property>
</Properties>
</file>