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  <w:lang w:val="en-US" w:eastAsia="zh-CN"/>
        </w:rPr>
        <w:t>北海市北投观海上城项目2023年印刷物料采购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8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项目名称：北海市北投观海上城项目2023年印刷物料采购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6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8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2023年10月25日</w:t>
      </w: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北海市北投观海上城项目2023年印刷物料采购询价公告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我公司北海市北投观海上城项目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2023年印刷物料采购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,项目编号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：BTDC-2023-HW10708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北海市北海大道延长线35号北投观海上城营销中心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项目名称：北海市北投观海上城项目2023年印刷物料采购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采购内容：北投观海上城项目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户型图、单页、户型价值册子等物料一批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，具体内容详见“十、报价文件 (格式)”中附件1:报价组成清单。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到货周期：合同签署后30天内（具体以我公司要求为准）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控制价：12,190.00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元（大写人民币壹万贰仟壹佰玖拾元整）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国境内注册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独立法人单位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印刷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物料制作等范围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自2020年7月起承接过1个1万元以上物料制作类型的业绩（证明资料：以中标通知书或合同关键页复印件并加盖报价人公章）。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限内完成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北海市北投观海上城项目2023年印刷物料采购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，并配送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至指定地点。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最低评标价法，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按照不含税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北海市北海大道延长线35号北投观海上城营销中心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张晓英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17777918977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bookmarkStart w:id="0" w:name="_GoBack"/>
      <w:bookmarkEnd w:id="0"/>
    </w:p>
    <w:p>
      <w:pPr>
        <w:widowControl/>
        <w:spacing w:line="440" w:lineRule="exact"/>
        <w:ind w:right="280" w:firstLine="560" w:firstLineChars="200"/>
        <w:jc w:val="righ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2023年10月25日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6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项目名称：北海市北投观海上城项目2023年印刷物料采购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BTDC-2023-HW10708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3"/>
        <w:tblW w:w="88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34"/>
        <w:gridCol w:w="2079"/>
        <w:gridCol w:w="881"/>
        <w:gridCol w:w="563"/>
        <w:gridCol w:w="1106"/>
        <w:gridCol w:w="1162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不含税单价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不含税合价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87</w:t>
            </w:r>
            <w:r>
              <w:rPr>
                <w:rStyle w:val="22"/>
                <w:highlight w:val="none"/>
                <w:lang w:val="en-US" w:eastAsia="zh-CN" w:bidi="ar"/>
              </w:rPr>
              <w:t>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户型图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250g铜板纸，尺寸19.5*28.5m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117</w:t>
            </w:r>
            <w:r>
              <w:rPr>
                <w:rStyle w:val="22"/>
                <w:highlight w:val="none"/>
                <w:lang w:val="en-US" w:eastAsia="zh-CN" w:bidi="ar"/>
              </w:rPr>
              <w:t>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户型图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250g铜板纸，尺寸19.5*28.5m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143</w:t>
            </w:r>
            <w:r>
              <w:rPr>
                <w:rStyle w:val="22"/>
                <w:highlight w:val="none"/>
                <w:lang w:val="en-US" w:eastAsia="zh-CN" w:bidi="ar"/>
              </w:rPr>
              <w:t>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户型图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250g铜板纸，尺寸19.5*28.5m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9#两房户型图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250g铜板纸，尺寸19.5*28.5m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4#两房户型图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250g铜板纸，尺寸19.5*28.5m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12#平层图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250g铜板纸，尺寸19.5*28.5m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14#平层图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250g铜板纸，尺寸19.5*28.5m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4#平层图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250g铜板纸，尺寸19.5*28.5m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9#平层图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250g铜板纸，尺寸19.5*28.5m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鸟瞰图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250g铜板纸，尺寸19.5*28.5m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S2地块总规图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250g铜板纸，尺寸A3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S4地块总规图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250g铜板纸，尺寸A3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A3区位图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250g铜板纸，尺寸A3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A3拓客单张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157g铜板纸，尺寸A3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A3渠道单张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157g铜板纸，尺寸A3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16P户型册子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285*210mm，封面157克铜板纸+内文128克铜版纸，四色印刷，全册16P，骑马钉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活动券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250g铜版纸，主副券压线，编码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双面彩印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A:不含税总计（元）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B:税额（元）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C(A+B):含税总计（元）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备注：以上物料按甲方实际需求时间分批次制作及送货，最终按实际验收结算。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/>
        </w:rPr>
        <w:t>北海市北投观海上城项目2023年印刷物料采购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OThiZmM3NTkyOGM5MGI2Mzk0ZjYyOTQ1YjU2YTQifQ=="/>
  </w:docVars>
  <w:rsids>
    <w:rsidRoot w:val="00FC762F"/>
    <w:rsid w:val="002F4C99"/>
    <w:rsid w:val="003E4A40"/>
    <w:rsid w:val="00483503"/>
    <w:rsid w:val="0058702A"/>
    <w:rsid w:val="00B406C6"/>
    <w:rsid w:val="00CE2DE3"/>
    <w:rsid w:val="00F564A0"/>
    <w:rsid w:val="00F84FC1"/>
    <w:rsid w:val="00FC762F"/>
    <w:rsid w:val="016862AF"/>
    <w:rsid w:val="017E2390"/>
    <w:rsid w:val="03621A8A"/>
    <w:rsid w:val="03833675"/>
    <w:rsid w:val="03B35EE4"/>
    <w:rsid w:val="04480985"/>
    <w:rsid w:val="04602913"/>
    <w:rsid w:val="054773C9"/>
    <w:rsid w:val="05C407C9"/>
    <w:rsid w:val="06444BCB"/>
    <w:rsid w:val="06644AAB"/>
    <w:rsid w:val="06D45E09"/>
    <w:rsid w:val="07696539"/>
    <w:rsid w:val="07AA5006"/>
    <w:rsid w:val="08154A98"/>
    <w:rsid w:val="08422A5C"/>
    <w:rsid w:val="08A368A5"/>
    <w:rsid w:val="0A175F9F"/>
    <w:rsid w:val="0A294FDA"/>
    <w:rsid w:val="0A2B2179"/>
    <w:rsid w:val="0A4A1DC4"/>
    <w:rsid w:val="0A5075A3"/>
    <w:rsid w:val="0B4306B9"/>
    <w:rsid w:val="0BC00C6F"/>
    <w:rsid w:val="0BFF02AC"/>
    <w:rsid w:val="0CF172DE"/>
    <w:rsid w:val="0D220B6E"/>
    <w:rsid w:val="0D9A6FA7"/>
    <w:rsid w:val="0E2B3F86"/>
    <w:rsid w:val="0E823125"/>
    <w:rsid w:val="0E9F5D8C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2B2DF3"/>
    <w:rsid w:val="12747CB6"/>
    <w:rsid w:val="12932D9D"/>
    <w:rsid w:val="13547CF6"/>
    <w:rsid w:val="13D9065D"/>
    <w:rsid w:val="13E96F97"/>
    <w:rsid w:val="148831C9"/>
    <w:rsid w:val="14B33809"/>
    <w:rsid w:val="15032E84"/>
    <w:rsid w:val="15C9413F"/>
    <w:rsid w:val="160A26DF"/>
    <w:rsid w:val="164B0B5D"/>
    <w:rsid w:val="166A0A4E"/>
    <w:rsid w:val="17974D9A"/>
    <w:rsid w:val="179C380B"/>
    <w:rsid w:val="17C420D8"/>
    <w:rsid w:val="17F77447"/>
    <w:rsid w:val="18BD7F8B"/>
    <w:rsid w:val="1AA05F5F"/>
    <w:rsid w:val="1B634D6B"/>
    <w:rsid w:val="1C1A1A16"/>
    <w:rsid w:val="1C4A700C"/>
    <w:rsid w:val="1C671BBA"/>
    <w:rsid w:val="1C87190F"/>
    <w:rsid w:val="1D804E66"/>
    <w:rsid w:val="1DAC5E21"/>
    <w:rsid w:val="1DFD7F80"/>
    <w:rsid w:val="1E7F7B15"/>
    <w:rsid w:val="1FD038B3"/>
    <w:rsid w:val="1FD77AD6"/>
    <w:rsid w:val="20000DDB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1E3F47"/>
    <w:rsid w:val="252614D1"/>
    <w:rsid w:val="25DA20CE"/>
    <w:rsid w:val="260C67C7"/>
    <w:rsid w:val="26C1503C"/>
    <w:rsid w:val="26D40569"/>
    <w:rsid w:val="27060656"/>
    <w:rsid w:val="27CF23CB"/>
    <w:rsid w:val="282C4AB8"/>
    <w:rsid w:val="2AD82355"/>
    <w:rsid w:val="2B1476FE"/>
    <w:rsid w:val="2BA1237A"/>
    <w:rsid w:val="2BB92785"/>
    <w:rsid w:val="2CAB023C"/>
    <w:rsid w:val="2CFB2DD7"/>
    <w:rsid w:val="2D2066F9"/>
    <w:rsid w:val="2E6837C8"/>
    <w:rsid w:val="2E712F27"/>
    <w:rsid w:val="2EE97431"/>
    <w:rsid w:val="2F191B5A"/>
    <w:rsid w:val="2F711261"/>
    <w:rsid w:val="30BF2B71"/>
    <w:rsid w:val="315B2FCA"/>
    <w:rsid w:val="317E3778"/>
    <w:rsid w:val="324823AF"/>
    <w:rsid w:val="33CA3782"/>
    <w:rsid w:val="33D463AE"/>
    <w:rsid w:val="34AE76F7"/>
    <w:rsid w:val="350473F1"/>
    <w:rsid w:val="353A4937"/>
    <w:rsid w:val="35450AEB"/>
    <w:rsid w:val="36306E0F"/>
    <w:rsid w:val="37184E79"/>
    <w:rsid w:val="37262448"/>
    <w:rsid w:val="381D1409"/>
    <w:rsid w:val="388E6993"/>
    <w:rsid w:val="38B14236"/>
    <w:rsid w:val="39E862C9"/>
    <w:rsid w:val="3A3A74A3"/>
    <w:rsid w:val="3A6569CE"/>
    <w:rsid w:val="3A843062"/>
    <w:rsid w:val="3D031AB2"/>
    <w:rsid w:val="3E0B728C"/>
    <w:rsid w:val="3E6F38A3"/>
    <w:rsid w:val="3EBE15AD"/>
    <w:rsid w:val="3EF5335B"/>
    <w:rsid w:val="3F151214"/>
    <w:rsid w:val="3F5218CB"/>
    <w:rsid w:val="3F8E7722"/>
    <w:rsid w:val="42223AD0"/>
    <w:rsid w:val="425132C0"/>
    <w:rsid w:val="42906A0C"/>
    <w:rsid w:val="42DC527F"/>
    <w:rsid w:val="434A39FF"/>
    <w:rsid w:val="43547DA8"/>
    <w:rsid w:val="438C48B9"/>
    <w:rsid w:val="44713393"/>
    <w:rsid w:val="44C77869"/>
    <w:rsid w:val="4549072B"/>
    <w:rsid w:val="45662CB0"/>
    <w:rsid w:val="4574179F"/>
    <w:rsid w:val="468962B0"/>
    <w:rsid w:val="46BD6A91"/>
    <w:rsid w:val="46E36F42"/>
    <w:rsid w:val="471504CB"/>
    <w:rsid w:val="4716350C"/>
    <w:rsid w:val="47301800"/>
    <w:rsid w:val="47A6632A"/>
    <w:rsid w:val="47F27E65"/>
    <w:rsid w:val="47F75FAE"/>
    <w:rsid w:val="48054931"/>
    <w:rsid w:val="483E6094"/>
    <w:rsid w:val="48723A7B"/>
    <w:rsid w:val="49180DDD"/>
    <w:rsid w:val="49AD5517"/>
    <w:rsid w:val="4C4D523C"/>
    <w:rsid w:val="4C707E67"/>
    <w:rsid w:val="4C9206D3"/>
    <w:rsid w:val="4CB24BE4"/>
    <w:rsid w:val="4CFA4C80"/>
    <w:rsid w:val="4D414269"/>
    <w:rsid w:val="50700AA8"/>
    <w:rsid w:val="51681C41"/>
    <w:rsid w:val="51C8534D"/>
    <w:rsid w:val="51C96E56"/>
    <w:rsid w:val="52603EC8"/>
    <w:rsid w:val="53100305"/>
    <w:rsid w:val="53150827"/>
    <w:rsid w:val="53157F45"/>
    <w:rsid w:val="535B5D4C"/>
    <w:rsid w:val="5375276B"/>
    <w:rsid w:val="53925747"/>
    <w:rsid w:val="53D1388B"/>
    <w:rsid w:val="54A03B34"/>
    <w:rsid w:val="55551567"/>
    <w:rsid w:val="55FF3E85"/>
    <w:rsid w:val="572070CD"/>
    <w:rsid w:val="581C6829"/>
    <w:rsid w:val="589A11B6"/>
    <w:rsid w:val="58BA6534"/>
    <w:rsid w:val="58E7046C"/>
    <w:rsid w:val="5A3E1E49"/>
    <w:rsid w:val="5A9817C3"/>
    <w:rsid w:val="5AC357A7"/>
    <w:rsid w:val="5B651B20"/>
    <w:rsid w:val="5BBC3DD5"/>
    <w:rsid w:val="5C0F205D"/>
    <w:rsid w:val="5D1B158B"/>
    <w:rsid w:val="5D5E4C82"/>
    <w:rsid w:val="5D9D0877"/>
    <w:rsid w:val="60237375"/>
    <w:rsid w:val="6051475F"/>
    <w:rsid w:val="60BA4B38"/>
    <w:rsid w:val="61B86965"/>
    <w:rsid w:val="624E7520"/>
    <w:rsid w:val="62C91740"/>
    <w:rsid w:val="636429FB"/>
    <w:rsid w:val="642716FD"/>
    <w:rsid w:val="65401246"/>
    <w:rsid w:val="65B25CA0"/>
    <w:rsid w:val="66553F00"/>
    <w:rsid w:val="667411A7"/>
    <w:rsid w:val="66E24C29"/>
    <w:rsid w:val="6707563D"/>
    <w:rsid w:val="67266F05"/>
    <w:rsid w:val="6727485C"/>
    <w:rsid w:val="6B1B5F60"/>
    <w:rsid w:val="6B2A452A"/>
    <w:rsid w:val="6B540964"/>
    <w:rsid w:val="6BAD3BFC"/>
    <w:rsid w:val="6BDA610E"/>
    <w:rsid w:val="6BE73BFD"/>
    <w:rsid w:val="6C880900"/>
    <w:rsid w:val="6DA235B2"/>
    <w:rsid w:val="6E2F6247"/>
    <w:rsid w:val="6E557B10"/>
    <w:rsid w:val="6FF976D2"/>
    <w:rsid w:val="70481286"/>
    <w:rsid w:val="70635A1F"/>
    <w:rsid w:val="70AA0CA4"/>
    <w:rsid w:val="70B174FC"/>
    <w:rsid w:val="71F80BBD"/>
    <w:rsid w:val="722C18F4"/>
    <w:rsid w:val="72403C7E"/>
    <w:rsid w:val="727D3B7A"/>
    <w:rsid w:val="72950BFF"/>
    <w:rsid w:val="729B7FDF"/>
    <w:rsid w:val="72C56784"/>
    <w:rsid w:val="72CF1369"/>
    <w:rsid w:val="732C3D57"/>
    <w:rsid w:val="73877EB0"/>
    <w:rsid w:val="73CB7A5D"/>
    <w:rsid w:val="743326A2"/>
    <w:rsid w:val="74B65081"/>
    <w:rsid w:val="755F7EF9"/>
    <w:rsid w:val="757E0AA0"/>
    <w:rsid w:val="764A3CD3"/>
    <w:rsid w:val="764A5C5C"/>
    <w:rsid w:val="76610739"/>
    <w:rsid w:val="76CB17BB"/>
    <w:rsid w:val="778008B8"/>
    <w:rsid w:val="778057BE"/>
    <w:rsid w:val="778D5CC4"/>
    <w:rsid w:val="77EE0AC6"/>
    <w:rsid w:val="796730E4"/>
    <w:rsid w:val="79CC0DB0"/>
    <w:rsid w:val="79D833A4"/>
    <w:rsid w:val="7A385A27"/>
    <w:rsid w:val="7A602F0F"/>
    <w:rsid w:val="7AEC235C"/>
    <w:rsid w:val="7B851309"/>
    <w:rsid w:val="7C262AEC"/>
    <w:rsid w:val="7D572B4A"/>
    <w:rsid w:val="7F10538E"/>
    <w:rsid w:val="7F29606F"/>
    <w:rsid w:val="7F8C704B"/>
    <w:rsid w:val="7FD2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5">
    <w:name w:val="Normal Indent"/>
    <w:next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50"/>
    <w:next w:val="7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3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2844</Words>
  <Characters>3154</Characters>
  <Lines>37</Lines>
  <Paragraphs>53</Paragraphs>
  <TotalTime>7</TotalTime>
  <ScaleCrop>false</ScaleCrop>
  <LinksUpToDate>false</LinksUpToDate>
  <CharactersWithSpaces>3829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张晓英</cp:lastModifiedBy>
  <dcterms:modified xsi:type="dcterms:W3CDTF">2023-10-24T14:41:59Z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941D14C7AE3E446E9D9194C923C9B452_13</vt:lpwstr>
  </property>
</Properties>
</file>