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 xml:space="preserve">北投东境项目2023年11月越野车车主圈层活动  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成交</w:t>
      </w:r>
      <w:r>
        <w:rPr>
          <w:rFonts w:hint="eastAsia"/>
          <w:b/>
          <w:sz w:val="32"/>
          <w:szCs w:val="32"/>
        </w:rPr>
        <w:t>候选人公示</w:t>
      </w:r>
    </w:p>
    <w:tbl>
      <w:tblPr>
        <w:tblStyle w:val="6"/>
        <w:tblW w:w="9858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110"/>
        <w:gridCol w:w="1415"/>
        <w:gridCol w:w="883"/>
        <w:gridCol w:w="293"/>
        <w:gridCol w:w="113"/>
        <w:gridCol w:w="1200"/>
        <w:gridCol w:w="110"/>
        <w:gridCol w:w="419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91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北投东境项目2023年11月越野车车主圈层活动</w:t>
            </w:r>
          </w:p>
        </w:tc>
        <w:tc>
          <w:tcPr>
            <w:tcW w:w="1842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82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BTDC-2023-FW12786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广西北投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营销策划有限公司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采购方式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公开简易询价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采购范围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开展围炉煮茶圈层活动，并采购旋转桌盘用于别墅、大平层餐桌，提升客户体验，采购电烤箱，微波炉，电饭煲用于客户抽奖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704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0:00</w:t>
            </w:r>
          </w:p>
        </w:tc>
        <w:tc>
          <w:tcPr>
            <w:tcW w:w="120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349" w:type="dxa"/>
            <w:gridSpan w:val="3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北投集团电子招采平台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公示开始时间</w:t>
            </w:r>
          </w:p>
        </w:tc>
        <w:tc>
          <w:tcPr>
            <w:tcW w:w="2704" w:type="dxa"/>
            <w:gridSpan w:val="4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7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</w:rPr>
              <w:t>公示截止时间</w:t>
            </w:r>
          </w:p>
        </w:tc>
        <w:tc>
          <w:tcPr>
            <w:tcW w:w="2820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广西熠海文化传媒有限公司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人情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广西熠海文化传媒有限公司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投标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17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965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2023年11月30日（具体以我公司要求为准）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第二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南宁中侨文化传媒有限公司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投标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18,283.00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2023年11月30日（具体以我公司要求为准）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成交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候选</w:t>
            </w:r>
          </w:p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广西沐里文化传媒有限公司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不含税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投标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</w:rPr>
              <w:t>价</w:t>
            </w: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18,627.60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5838" w:type="dxa"/>
            <w:gridSpan w:val="7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2023年11月30日（具体以我公司要求为准）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其他公示内容（如有）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178" w:rightChars="85"/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公示媒介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178" w:rightChars="85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广西北部湾投资集团有限公司电子招采平台</w:t>
            </w:r>
          </w:p>
          <w:p>
            <w:pPr>
              <w:widowControl/>
              <w:ind w:right="178" w:rightChars="85"/>
              <w:jc w:val="left"/>
              <w:rPr>
                <w:rFonts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  https://ebidding.bgigc.com/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2605" w:type="dxa"/>
            <w:gridSpan w:val="2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异议和投诉</w:t>
            </w:r>
          </w:p>
        </w:tc>
        <w:tc>
          <w:tcPr>
            <w:tcW w:w="7253" w:type="dxa"/>
            <w:gridSpan w:val="8"/>
            <w:noWrap w:val="0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right="178" w:rightChars="85"/>
              <w:jc w:val="left"/>
              <w:rPr>
                <w:rFonts w:hint="eastAsia" w:ascii="Calibri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Calibri" w:hAnsi="宋体" w:eastAsia="宋体" w:cs="Times New Roman"/>
                <w:bCs/>
                <w:color w:val="auto"/>
                <w:sz w:val="24"/>
                <w:szCs w:val="24"/>
              </w:rPr>
              <w:t>投标人或者其他利害关系人对评标结果有异议的，应当在中标候选人公示期间提出，招标人应当自收到异议之日起3日内作出答复；若招标人拒不答复或认为招标人答复内容不符合法律、法规和规章规定或认为权益受到侵害的，请在自知道或应当知道之日起10日内向投诉受理部门提出书面投诉书，逾期不予受理。投诉事项应先提出异议而没有提出异议的，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2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</w:rPr>
              <w:t>异议受理部门</w:t>
            </w:r>
          </w:p>
        </w:tc>
        <w:tc>
          <w:tcPr>
            <w:tcW w:w="2298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广西北投营销策划有限公司</w:t>
            </w:r>
          </w:p>
        </w:tc>
        <w:tc>
          <w:tcPr>
            <w:tcW w:w="1716" w:type="dxa"/>
            <w:gridSpan w:val="4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异议受理电话</w:t>
            </w:r>
          </w:p>
        </w:tc>
        <w:tc>
          <w:tcPr>
            <w:tcW w:w="3239" w:type="dxa"/>
            <w:gridSpan w:val="2"/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lang w:val="en-US" w:eastAsia="zh-CN"/>
              </w:rPr>
              <w:t>15677176562</w:t>
            </w:r>
          </w:p>
        </w:tc>
      </w:tr>
    </w:tbl>
    <w:p/>
    <w:sectPr>
      <w:pgSz w:w="11906" w:h="16838"/>
      <w:pgMar w:top="1100" w:right="1080" w:bottom="110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41E45"/>
    <w:rsid w:val="00041E45"/>
    <w:rsid w:val="00051D62"/>
    <w:rsid w:val="000E424B"/>
    <w:rsid w:val="00134BD9"/>
    <w:rsid w:val="00211FFF"/>
    <w:rsid w:val="003C244B"/>
    <w:rsid w:val="003D4CA2"/>
    <w:rsid w:val="004455B4"/>
    <w:rsid w:val="004645D5"/>
    <w:rsid w:val="00515679"/>
    <w:rsid w:val="00524386"/>
    <w:rsid w:val="0066405A"/>
    <w:rsid w:val="00664F36"/>
    <w:rsid w:val="00666BCD"/>
    <w:rsid w:val="0072702B"/>
    <w:rsid w:val="007A4E3F"/>
    <w:rsid w:val="007D1810"/>
    <w:rsid w:val="007D31D9"/>
    <w:rsid w:val="007F7AA1"/>
    <w:rsid w:val="00840C47"/>
    <w:rsid w:val="0087265A"/>
    <w:rsid w:val="00931A8B"/>
    <w:rsid w:val="009A0D47"/>
    <w:rsid w:val="009B3642"/>
    <w:rsid w:val="009F5FF8"/>
    <w:rsid w:val="00AE0618"/>
    <w:rsid w:val="00AE5322"/>
    <w:rsid w:val="00B91724"/>
    <w:rsid w:val="00D929CB"/>
    <w:rsid w:val="00DA2E3D"/>
    <w:rsid w:val="00E65133"/>
    <w:rsid w:val="00E960F0"/>
    <w:rsid w:val="00EA6622"/>
    <w:rsid w:val="00EE71F6"/>
    <w:rsid w:val="00F066D9"/>
    <w:rsid w:val="00FA22CF"/>
    <w:rsid w:val="00FF0539"/>
    <w:rsid w:val="045C4B13"/>
    <w:rsid w:val="05094222"/>
    <w:rsid w:val="05403E9A"/>
    <w:rsid w:val="072E7F5D"/>
    <w:rsid w:val="07CC7ED8"/>
    <w:rsid w:val="080A49AD"/>
    <w:rsid w:val="08450EA0"/>
    <w:rsid w:val="09413397"/>
    <w:rsid w:val="098F1CD1"/>
    <w:rsid w:val="09C15C02"/>
    <w:rsid w:val="0B965C5F"/>
    <w:rsid w:val="10A32F80"/>
    <w:rsid w:val="11D31BDF"/>
    <w:rsid w:val="129C6C8D"/>
    <w:rsid w:val="13837AF9"/>
    <w:rsid w:val="147D788C"/>
    <w:rsid w:val="18120398"/>
    <w:rsid w:val="1A6D3FD3"/>
    <w:rsid w:val="1D296F60"/>
    <w:rsid w:val="1DEF0B38"/>
    <w:rsid w:val="1E4634AF"/>
    <w:rsid w:val="1E805C34"/>
    <w:rsid w:val="1F3A551E"/>
    <w:rsid w:val="22190CDB"/>
    <w:rsid w:val="22E20C6B"/>
    <w:rsid w:val="2490178C"/>
    <w:rsid w:val="24B36929"/>
    <w:rsid w:val="25B73A74"/>
    <w:rsid w:val="26480B3D"/>
    <w:rsid w:val="28CB21A2"/>
    <w:rsid w:val="294132B7"/>
    <w:rsid w:val="29D3130E"/>
    <w:rsid w:val="2DBB668F"/>
    <w:rsid w:val="30D402EB"/>
    <w:rsid w:val="315D6770"/>
    <w:rsid w:val="3166419A"/>
    <w:rsid w:val="31F0593E"/>
    <w:rsid w:val="329307EE"/>
    <w:rsid w:val="32CD3201"/>
    <w:rsid w:val="3389350D"/>
    <w:rsid w:val="33BF1B00"/>
    <w:rsid w:val="33F74D98"/>
    <w:rsid w:val="35B23775"/>
    <w:rsid w:val="35D52EF9"/>
    <w:rsid w:val="386D1F41"/>
    <w:rsid w:val="388B6C21"/>
    <w:rsid w:val="391D131F"/>
    <w:rsid w:val="3B0B4779"/>
    <w:rsid w:val="3CE15028"/>
    <w:rsid w:val="3D0417FA"/>
    <w:rsid w:val="3D1F51F2"/>
    <w:rsid w:val="3F291568"/>
    <w:rsid w:val="42153B9C"/>
    <w:rsid w:val="4216516C"/>
    <w:rsid w:val="423B5246"/>
    <w:rsid w:val="45590824"/>
    <w:rsid w:val="466B25F0"/>
    <w:rsid w:val="475F0E38"/>
    <w:rsid w:val="47DC611A"/>
    <w:rsid w:val="499776B4"/>
    <w:rsid w:val="4A85129C"/>
    <w:rsid w:val="4AC07235"/>
    <w:rsid w:val="4C444C33"/>
    <w:rsid w:val="4EF83441"/>
    <w:rsid w:val="4F1A7856"/>
    <w:rsid w:val="50BA785C"/>
    <w:rsid w:val="514C0A2E"/>
    <w:rsid w:val="51BB7B77"/>
    <w:rsid w:val="5238339C"/>
    <w:rsid w:val="53B34AC2"/>
    <w:rsid w:val="549D3E67"/>
    <w:rsid w:val="55682EA4"/>
    <w:rsid w:val="55DC3D71"/>
    <w:rsid w:val="57C0113A"/>
    <w:rsid w:val="58635A72"/>
    <w:rsid w:val="58F66491"/>
    <w:rsid w:val="5A2275C4"/>
    <w:rsid w:val="5A980E01"/>
    <w:rsid w:val="5B16061C"/>
    <w:rsid w:val="5B8D4F11"/>
    <w:rsid w:val="5C423F4D"/>
    <w:rsid w:val="5CD24996"/>
    <w:rsid w:val="5D8201A6"/>
    <w:rsid w:val="5DED7EE9"/>
    <w:rsid w:val="5E1831B8"/>
    <w:rsid w:val="5EEA7ADB"/>
    <w:rsid w:val="5F16521D"/>
    <w:rsid w:val="5F2F57BD"/>
    <w:rsid w:val="5FFB64B0"/>
    <w:rsid w:val="60142C00"/>
    <w:rsid w:val="61B442E4"/>
    <w:rsid w:val="62BE596A"/>
    <w:rsid w:val="632E0D88"/>
    <w:rsid w:val="63433FC8"/>
    <w:rsid w:val="634B1A90"/>
    <w:rsid w:val="638E7A78"/>
    <w:rsid w:val="655D6908"/>
    <w:rsid w:val="6598698C"/>
    <w:rsid w:val="65CB1B48"/>
    <w:rsid w:val="661E3335"/>
    <w:rsid w:val="691D697C"/>
    <w:rsid w:val="69A94AF3"/>
    <w:rsid w:val="69C21D8F"/>
    <w:rsid w:val="69C36EBD"/>
    <w:rsid w:val="6A070B4E"/>
    <w:rsid w:val="6DA77663"/>
    <w:rsid w:val="6EE113A4"/>
    <w:rsid w:val="6EFB7F1C"/>
    <w:rsid w:val="70781165"/>
    <w:rsid w:val="71502811"/>
    <w:rsid w:val="71F769A0"/>
    <w:rsid w:val="72C40E09"/>
    <w:rsid w:val="731F651C"/>
    <w:rsid w:val="75BF40E2"/>
    <w:rsid w:val="76711E02"/>
    <w:rsid w:val="76C62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1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qFormat/>
    <w:uiPriority w:val="0"/>
    <w:rPr>
      <w:color w:val="000000"/>
      <w:u w:val="none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598</Words>
  <Characters>728</Characters>
  <Lines>12</Lines>
  <Paragraphs>3</Paragraphs>
  <TotalTime>0</TotalTime>
  <ScaleCrop>false</ScaleCrop>
  <LinksUpToDate>false</LinksUpToDate>
  <CharactersWithSpaces>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2014-07-04T07:01:00Z</dcterms:created>
  <dc:creator>微软用户</dc:creator>
  <cp:lastModifiedBy>AmorFati黄俊华</cp:lastModifiedBy>
  <cp:lastPrinted>2020-09-30T06:02:00Z</cp:lastPrinted>
  <dcterms:modified xsi:type="dcterms:W3CDTF">2023-11-27T01:47:06Z</dcterms:modified>
  <dc:title>中 标 公 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896C0F3433BC4A28A1698877FCEA62E9_13</vt:lpwstr>
  </property>
</Properties>
</file>