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8"/>
          <w:rFonts w:ascii="黑体" w:hAnsi="宋体" w:eastAsia="黑体" w:cs="黑体"/>
          <w:color w:val="000000"/>
          <w:sz w:val="27"/>
          <w:szCs w:val="27"/>
          <w:shd w:val="clear" w:fill="FFFFFF"/>
        </w:rPr>
        <w:t>成交候选人通知书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Style w:val="6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016"/>
        <w:gridCol w:w="1138"/>
        <w:gridCol w:w="1645"/>
        <w:gridCol w:w="1174"/>
        <w:gridCol w:w="2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项目名称</w:t>
            </w:r>
          </w:p>
        </w:tc>
        <w:tc>
          <w:tcPr>
            <w:tcW w:w="3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宾阳王灵集中式光伏项目EPC工程总承包招标控制价编制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项目招标编号</w:t>
            </w:r>
          </w:p>
        </w:tc>
        <w:tc>
          <w:tcPr>
            <w:tcW w:w="2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BTNY-2023-FW12713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人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广西北投能源投资集团有限公司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类别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服务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采购方式</w:t>
            </w:r>
          </w:p>
        </w:tc>
        <w:tc>
          <w:tcPr>
            <w:tcW w:w="2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邀请询价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采购范围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招标控制价编制及审核。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开标时间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2023年11月27日10时00分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拟中标人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ebidding.bgigc.com/gxbt/authentication/cggc/jykbcb?bizid=aed96757d5b949b88fb5a206cea94ac5&amp;pid=ab33f9b411674602a84e98514262c39b&amp;taskid=7310ed06e26a42e48e18104f6d551ca3&amp;tasksign=null&amp;taskdefid=41c0b770d4404cdaa37ee36d09ce1268&amp;executorid=b07db31da2324b08acfebf098ae57edb&amp;datatabid=e50069bdc9b14862bfd440d50ea1bca3&amp;datatabsign=KBCB_ZXBJ&amp;taskStatus=3&amp;datatabbqxz=3&amp;trt=eyJiaXppZCI6ImFlZDk2NzU3ZDViOTQ5Yjg4ZmI1YTIwNmNlYTk0YWM1In1AQEBjMjM1ODdmZWRkYWM0OGQ3ODAzNmNkNDg2MWNmZGMwNg:1701424018295:13ddd37ee974cb65f7f948b254956765&amp;xy_token=MTc2NzcxOTIxNDM:1701337918295:0c541369ee5c7b33bbaa1090f9b92132&amp;from=https://ebidding.bgigc.com/javascript:stopBubble();" \o "广西北投建信建设项目管理有限公司"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广西北投建信建设项目管理有限公司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中标候选人情况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第一中标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64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60" w:afterAutospacing="0"/>
              <w:ind w:left="0" w:right="3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ebidding.bgigc.com/gxbt/authentication/cggc/jykbcb?bizid=aed96757d5b949b88fb5a206cea94ac5&amp;pid=ab33f9b411674602a84e98514262c39b&amp;taskid=7310ed06e26a42e48e18104f6d551ca3&amp;tasksign=null&amp;taskdefid=41c0b770d4404cdaa37ee36d09ce1268&amp;executorid=b07db31da2324b08acfebf098ae57edb&amp;datatabid=e50069bdc9b14862bfd440d50ea1bca3&amp;datatabsign=KBCB_ZXBJ&amp;taskStatus=3&amp;datatabbqxz=3&amp;trt=eyJiaXppZCI6ImFlZDk2NzU3ZDViOTQ5Yjg4ZmI1YTIwNmNlYTk0YWM1In1AQEBjMjM1ODdmZWRkYWM0OGQ3ODAzNmNkNDg2MWNmZGMwNg:1701424018295:13ddd37ee974cb65f7f948b254956765&amp;xy_token=MTc2NzcxOTIxNDM:1701337918295:0c541369ee5c7b33bbaa1090f9b92132&amp;from=https://ebidding.bgigc.com/javascript:stopBubble();" \o "广西北投建信建设项目管理有限公司"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广西北投建信建设项目管理有限公司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投标报价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294930.00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第二中标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候选人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ebidding.bgigc.com/gxbt/authentication/cggc/jykbcb?bizid=aed96757d5b949b88fb5a206cea94ac5&amp;pid=ab33f9b411674602a84e98514262c39b&amp;taskid=7310ed06e26a42e48e18104f6d551ca3&amp;tasksign=null&amp;taskdefid=41c0b770d4404cdaa37ee36d09ce1268&amp;executorid=b07db31da2324b08acfebf098ae57edb&amp;datatabid=e50069bdc9b14862bfd440d50ea1bca3&amp;datatabsign=KBCB_ZXBJ&amp;taskStatus=3&amp;datatabbqxz=3&amp;trt=eyJiaXppZCI6ImFlZDk2NzU3ZDViOTQ5Yjg4ZmI1YTIwNmNlYTk0YWM1In1AQEBjMjM1ODdmZWRkYWM0OGQ3ODAzNmNkNDg2MWNmZGMwNg:1701424018295:13ddd37ee974cb65f7f948b254956765&amp;xy_token=MTc2NzcxOTIxNDM:1701337918295:0c541369ee5c7b33bbaa1090f9b92132&amp;from=https://ebidding.bgigc.com/javascript:stopBubble();" \o "广西强路工程咨询有限责任公司"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广西强路工程咨询有限责任公司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投标报价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432225.00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第三中标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候选人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instrText xml:space="preserve"> HYPERLINK "https://ebidding.bgigc.com/gxbt/authentication/cggc/jykbcb?bizid=aed96757d5b949b88fb5a206cea94ac5&amp;pid=ab33f9b411674602a84e98514262c39b&amp;taskid=7310ed06e26a42e48e18104f6d551ca3&amp;tasksign=null&amp;taskdefid=41c0b770d4404cdaa37ee36d09ce1268&amp;executorid=b07db31da2324b08acfebf098ae57edb&amp;datatabid=e50069bdc9b14862bfd440d50ea1bca3&amp;datatabsign=KBCB_ZXBJ&amp;taskStatus=3&amp;datatabbqxz=3&amp;trt=eyJiaXppZCI6ImFlZDk2NzU3ZDViOTQ5Yjg4ZmI1YTIwNmNlYTk0YWM1In1AQEBjMjM1ODdmZWRkYWM0OGQ3ODAzNmNkNDg2MWNmZGMwNg:1701424018295:13ddd37ee974cb65f7f948b254956765&amp;xy_token=MTc2NzcxOTIxNDM:1701337918295:0c541369ee5c7b33bbaa1090f9b92132&amp;from=https://ebidding.bgigc.com/javascript:stopBubble();" \o "广西同泽工程项目管理股份有限公司" </w:instrTex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广西同泽工程项目管理股份有限公司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投标报价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457650.00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被否决投标或不合格的投标人名称、否决原因及依据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60" w:afterAutospacing="0"/>
              <w:ind w:left="72" w:right="3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公示媒介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北投电子招投标平台网站：</w:t>
            </w:r>
            <w:r>
              <w:rPr>
                <w:rFonts w:hint="default" w:ascii="Calibri" w:hAnsi="Calibri" w:eastAsia="宋体" w:cs="Calibri"/>
                <w:sz w:val="21"/>
                <w:szCs w:val="21"/>
                <w:shd w:val="clear" w:fill="FFFFFF"/>
              </w:rPr>
              <w:t>https://ebidding.bgigc.com/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异议和投诉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投标人或者其他利害关系人对评标结果有异议的，应当在中标候选人公示期间提出，招标人应当自收到异议之日起</w:t>
            </w:r>
            <w:r>
              <w:rPr>
                <w:rFonts w:hint="default" w:ascii="Calibri" w:hAnsi="Calibri" w:cs="Calibri"/>
                <w:sz w:val="21"/>
                <w:szCs w:val="21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日内作出答复；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投标人和其他利害关系人认为本次招标活动违反法律、法规和规章规定的，可以在知道或者应当知道之日起十日内向招标人提出书面投诉。投诉事项应先向招标代理提出异议，没有提出异议的，不予受理。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CellSpacing w:w="15" w:type="dxa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异议受理部门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工程管理部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fill="FFFFFF"/>
              </w:rPr>
              <w:t>电话</w:t>
            </w:r>
          </w:p>
        </w:tc>
        <w:tc>
          <w:tcPr>
            <w:tcW w:w="2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8059738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2BF6"/>
    <w:rsid w:val="43F8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2023-11-30T09:46:00Z</dcterms:created>
  <dc:creator>ZBY</dc:creator>
  <cp:lastModifiedBy>ZBY.</cp:lastModifiedBy>
  <dcterms:modified xsi:type="dcterms:W3CDTF">2023-11-30T09:50:32Z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