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Style w:val="8"/>
          <w:rFonts w:ascii="黑体" w:hAnsi="宋体" w:eastAsia="黑体" w:cs="黑体"/>
          <w:color w:val="000000"/>
          <w:sz w:val="27"/>
          <w:szCs w:val="27"/>
          <w:shd w:val="clear" w:fill="FFFFFF"/>
        </w:rPr>
        <w:t>成交候选人通知书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tbl>
      <w:tblPr>
        <w:tblStyle w:val="6"/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1016"/>
        <w:gridCol w:w="1138"/>
        <w:gridCol w:w="1645"/>
        <w:gridCol w:w="1174"/>
        <w:gridCol w:w="2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34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宾阳王灵集中式光伏项目EPC总承包招标代理服务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项目招标编号</w:t>
            </w:r>
          </w:p>
        </w:tc>
        <w:tc>
          <w:tcPr>
            <w:tcW w:w="2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BTNY-2023-FW12657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采购人</w:t>
            </w:r>
          </w:p>
        </w:tc>
        <w:tc>
          <w:tcPr>
            <w:tcW w:w="77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广西北投能源投资集团有限公司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采购类别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服务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采购方式</w:t>
            </w:r>
          </w:p>
        </w:tc>
        <w:tc>
          <w:tcPr>
            <w:tcW w:w="2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邀请询价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tblCellSpacing w:w="15" w:type="dxa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采购范围</w:t>
            </w:r>
          </w:p>
        </w:tc>
        <w:tc>
          <w:tcPr>
            <w:tcW w:w="77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①编制招标文件；②编制和发布招标公告；③印制并发放招标文件；④印发答疑会议纪要或补遗通知书等补充资料；⑤组织开标、评标；⑥招标投标文件的管理和移交；⑦其它由委托方指令完成的工作。并做好项目招标其他工作（包括协助填写招标申请，预定布置开标会议场地及设备，准备招标情况书面报告等事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开标时间</w:t>
            </w:r>
          </w:p>
        </w:tc>
        <w:tc>
          <w:tcPr>
            <w:tcW w:w="77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2023年12月1日10时00分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tblCellSpacing w:w="15" w:type="dxa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拟中标人</w:t>
            </w:r>
          </w:p>
        </w:tc>
        <w:tc>
          <w:tcPr>
            <w:tcW w:w="77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instrText xml:space="preserve"> HYPERLINK "https://ebidding.bgigc.com/gxbt/authentication/cggc/jykbcb?bizid=e22371288a144cf09cbbd4123de65d37&amp;pid=f0c08adb55274de58ec501fde72326b5&amp;taskid=ae53a7a7513a4e80bda8f3db055ab1a1&amp;tasksign=null&amp;taskdefid=41c0b770d4404cdaa37ee36d09ce1268&amp;executorid=8152ef541f6146979a91fb8f71792bda&amp;datatabid=e50069bdc9b14862bfd440d50ea1bca3&amp;datatabsign=KBCB_ZXBJ&amp;taskStatus=3&amp;datatabbqxz=3&amp;trt=eyJiaXppZCI6ImUyMjM3MTI4OGExNDRjZjA5Y2JiZDQxMjNkZTY1ZDM3In1AQEBjMjM1ODdmZWRkYWM0OGQ3ODAzNmNkNDg2MWNmZGMwNg:1701869588207:7d1eb467b0434076b1fe065fe439562c&amp;xy_token=MTc2NzcxOTIxNDM:1701783488207:08fdb5a185602d1f647126ece1e00754&amp;from=https://ebidding.bgigc.com/javascript:stopBubble();" \o "广西工程咨询集团有限公司" </w:instrTex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广西工程咨询集团有限公司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中标候选人情况</w:t>
            </w: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第一中标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单位名称</w:t>
            </w:r>
          </w:p>
        </w:tc>
        <w:tc>
          <w:tcPr>
            <w:tcW w:w="64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instrText xml:space="preserve"> HYPERLINK "https://ebidding.bgigc.com/gxbt/authentication/cggc/jykbcb?bizid=e22371288a144cf09cbbd4123de65d37&amp;pid=f0c08adb55274de58ec501fde72326b5&amp;taskid=ae53a7a7513a4e80bda8f3db055ab1a1&amp;tasksign=null&amp;taskdefid=41c0b770d4404cdaa37ee36d09ce1268&amp;executorid=8152ef541f6146979a91fb8f71792bda&amp;datatabid=e50069bdc9b14862bfd440d50ea1bca3&amp;datatabsign=KBCB_ZXBJ&amp;taskStatus=3&amp;datatabbqxz=3&amp;trt=eyJiaXppZCI6ImUyMjM3MTI4OGExNDRjZjA5Y2JiZDQxMjNkZTY1ZDM3In1AQEBjMjM1ODdmZWRkYWM0OGQ3ODAzNmNkNDg2MWNmZGMwNg:1701869588207:7d1eb467b0434076b1fe065fe439562c&amp;xy_token=MTc2NzcxOTIxNDM:1701783488207:08fdb5a185602d1f647126ece1e00754&amp;from=https://ebidding.bgigc.com/javascript:stopBubble();" \o "广西工程咨询集团有限公司" </w:instrTex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广西工程咨询集团有限公司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tblCellSpacing w:w="15" w:type="dxa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投标报价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439200.00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第二中标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候选人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单位名称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instrText xml:space="preserve"> HYPERLINK "https://ebidding.bgigc.com/gxbt/authentication/cggc/jykbcb?bizid=e22371288a144cf09cbbd4123de65d37&amp;pid=f0c08adb55274de58ec501fde72326b5&amp;taskid=ae53a7a7513a4e80bda8f3db055ab1a1&amp;tasksign=null&amp;taskdefid=41c0b770d4404cdaa37ee36d09ce1268&amp;executorid=8152ef541f6146979a91fb8f71792bda&amp;datatabid=e50069bdc9b14862bfd440d50ea1bca3&amp;datatabsign=KBCB_ZXBJ&amp;taskStatus=3&amp;datatabbqxz=3&amp;trt=eyJiaXppZCI6ImUyMjM3MTI4OGExNDRjZjA5Y2JiZDQxMjNkZTY1ZDM3In1AQEBjMjM1ODdmZWRkYWM0OGQ3ODAzNmNkNDg2MWNmZGMwNg:1701869588207:7d1eb467b0434076b1fe065fe439562c&amp;xy_token=MTc2NzcxOTIxNDM:1701783488207:08fdb5a185602d1f647126ece1e00754&amp;from=https://ebidding.bgigc.com/javascript:stopBubble();" \o "广西合盛工程咨询有限公司" </w:instrTex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广西合盛工程咨询有限公司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投标报价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514500.00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第三中标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候选人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单位名称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instrText xml:space="preserve"> HYPERLINK "https://ebidding.bgigc.com/gxbt/authentication/cggc/jykbcb?bizid=e22371288a144cf09cbbd4123de65d37&amp;pid=f0c08adb55274de58ec501fde72326b5&amp;taskid=ae53a7a7513a4e80bda8f3db055ab1a1&amp;tasksign=null&amp;taskdefid=41c0b770d4404cdaa37ee36d09ce1268&amp;executorid=8152ef541f6146979a91fb8f71792bda&amp;datatabid=e50069bdc9b14862bfd440d50ea1bca3&amp;datatabsign=KBCB_ZXBJ&amp;taskStatus=3&amp;datatabbqxz=3&amp;trt=eyJiaXppZCI6ImUyMjM3MTI4OGExNDRjZjA5Y2JiZDQxMjNkZTY1ZDM3In1AQEBjMjM1ODdmZWRkYWM0OGQ3ODAzNmNkNDg2MWNmZGMwNg:1701869588207:7d1eb467b0434076b1fe065fe439562c&amp;xy_token=MTc2NzcxOTIxNDM:1701783488207:08fdb5a185602d1f647126ece1e00754&amp;from=https://ebidding.bgigc.com/javascript:stopBubble();" \o "广西强路工程咨询有限责任公司" </w:instrTex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广西强路工程咨询有限责任公司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投标报价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596100.00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" w:hRule="atLeast"/>
          <w:tblCellSpacing w:w="15" w:type="dxa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被否决投标或不合格的投标人名称、否决原因及依据</w:t>
            </w:r>
          </w:p>
        </w:tc>
        <w:tc>
          <w:tcPr>
            <w:tcW w:w="77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60" w:afterAutospacing="0"/>
              <w:ind w:left="72" w:right="3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公示媒介</w:t>
            </w:r>
          </w:p>
        </w:tc>
        <w:tc>
          <w:tcPr>
            <w:tcW w:w="77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fill="FFFFFF"/>
              </w:rPr>
              <w:t>北投电子招投标平台网站：</w:t>
            </w:r>
            <w:r>
              <w:rPr>
                <w:rFonts w:hint="default" w:ascii="Calibri" w:hAnsi="Calibri" w:eastAsia="宋体" w:cs="Calibri"/>
                <w:sz w:val="21"/>
                <w:szCs w:val="21"/>
                <w:shd w:val="clear" w:fill="FFFFFF"/>
              </w:rPr>
              <w:t>https://ebidding.bgigc.com/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异议和投诉</w:t>
            </w:r>
          </w:p>
        </w:tc>
        <w:tc>
          <w:tcPr>
            <w:tcW w:w="77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fill="FFFFFF"/>
              </w:rPr>
              <w:t>投标人或者其他利害关系人对评标结果有异议的，应当在中标候选人公示期间提出，招标人应当自收到异议之日起</w:t>
            </w:r>
            <w:r>
              <w:rPr>
                <w:rFonts w:hint="default" w:ascii="Calibri" w:hAnsi="Calibri" w:cs="Calibri"/>
                <w:sz w:val="21"/>
                <w:szCs w:val="21"/>
                <w:shd w:val="clear" w:fill="FFFFFF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fill="FFFFFF"/>
              </w:rPr>
              <w:t>日内作出答复；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投标人和其他利害关系人认为本次招标活动违反法律、法规和规章规定的，可以在知道或者应当知道之日起十日内向招标人提出书面投诉。投诉事项应先向招标代理提出异议，没有提出异议的，不予受理。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tblCellSpacing w:w="15" w:type="dxa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异议受理部门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工程管理部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电话</w:t>
            </w:r>
          </w:p>
        </w:tc>
        <w:tc>
          <w:tcPr>
            <w:tcW w:w="2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8059738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B2BF6"/>
    <w:rsid w:val="43F84658"/>
    <w:rsid w:val="61C52283"/>
    <w:rsid w:val="73E0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Cs w:val="22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2023-11-30T09:46:00Z</dcterms:created>
  <dc:creator>ZBY</dc:creator>
  <cp:lastModifiedBy>ZBY.</cp:lastModifiedBy>
  <dcterms:modified xsi:type="dcterms:W3CDTF">2023-12-05T13:38:21Z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