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钦州市北投凤景湾2023年12月拓客圈层系列活动采购成交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4"/>
        <w:tblW w:w="99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钦州市北投凤景湾2023年12月拓客圈层系列活动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BTDC-2023-FW15008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采购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钦州市北投凤景湾2023年12月拓客圈层系列</w:t>
            </w:r>
            <w:r>
              <w:rPr>
                <w:rFonts w:ascii="宋体" w:hAnsi="宋体" w:cs="宋体"/>
                <w:sz w:val="21"/>
                <w:szCs w:val="21"/>
              </w:rPr>
              <w:t>活动物料、策划、执行服务等事项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年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28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广西荼悦信息科技有限公司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广西荼悦信息科技有限公司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25217元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（不含税）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南宁市聚合力企业营销咨询管理有限公司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26700元（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第三中标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359" w:leftChars="0" w:hanging="359" w:hangingChars="17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南宁市泽元文化传播有限公司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28300元（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18811563738</w:t>
            </w:r>
          </w:p>
        </w:tc>
      </w:tr>
      <w:bookmarkEnd w:id="0"/>
    </w:tbl>
    <w:p>
      <w:pPr>
        <w:rPr>
          <w:sz w:val="10"/>
          <w:szCs w:val="10"/>
        </w:rPr>
      </w:pPr>
    </w:p>
    <w:p/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jgwY2ZiNzAzMjczOTgxMWIzZjgxMDExNWYyYjIifQ=="/>
  </w:docVars>
  <w:rsids>
    <w:rsidRoot w:val="00000000"/>
    <w:rsid w:val="064029FC"/>
    <w:rsid w:val="19E73B8C"/>
    <w:rsid w:val="285B5709"/>
    <w:rsid w:val="3CB33FC6"/>
    <w:rsid w:val="4CA327DB"/>
    <w:rsid w:val="5452125E"/>
    <w:rsid w:val="5569147B"/>
    <w:rsid w:val="58556DF4"/>
    <w:rsid w:val="5C28771A"/>
    <w:rsid w:val="5E4D2F83"/>
    <w:rsid w:val="66713D66"/>
    <w:rsid w:val="6A5A34AA"/>
    <w:rsid w:val="6B043A5E"/>
    <w:rsid w:val="6D3D73C4"/>
    <w:rsid w:val="6D973BF8"/>
    <w:rsid w:val="7247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535</Words>
  <Characters>625</Characters>
  <TotalTime>23</TotalTime>
  <ScaleCrop>false</ScaleCrop>
  <LinksUpToDate>false</LinksUpToDate>
  <CharactersWithSpaces>630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2022-01-27T10:30:00Z</dcterms:created>
  <dc:creator>Apache POI</dc:creator>
  <cp:lastModifiedBy>黄昶然</cp:lastModifiedBy>
  <dcterms:modified xsi:type="dcterms:W3CDTF">2023-12-27T07:16:09Z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9DCFA1D16571462981704E548CCC39E3_13</vt:lpwstr>
  </property>
</Properties>
</file>