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eastAsia="zh-CN"/>
        </w:rPr>
        <w:t>紫云凤景湾项目16#楼封顶仪式暨分销渠道新年动员活动</w:t>
      </w:r>
    </w:p>
    <w:p>
      <w:pPr>
        <w:widowControl/>
        <w:spacing w:line="400" w:lineRule="exact"/>
        <w:jc w:val="center"/>
        <w:rPr>
          <w:rFonts w:ascii="Calibri" w:hAnsi="Calibri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  <w:t>候选人公示</w:t>
      </w:r>
    </w:p>
    <w:tbl>
      <w:tblPr>
        <w:tblStyle w:val="7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206"/>
        <w:gridCol w:w="1330"/>
        <w:gridCol w:w="1964"/>
        <w:gridCol w:w="1440"/>
        <w:gridCol w:w="3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紫云凤景湾项目16#楼封顶仪式暨分销渠道新年动员活动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项目编号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BTDC-2024-FW0190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广西北投营销策划有限公司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自行采购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方式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公开简易询价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范围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贺</w:t>
            </w:r>
            <w:r>
              <w:rPr>
                <w:rFonts w:hint="eastAsia" w:ascii="宋体" w:hAnsi="宋体" w:cs="宋体"/>
                <w:sz w:val="21"/>
                <w:szCs w:val="21"/>
              </w:rPr>
              <w:t>州紫云凤景湾项目封顶仪式现场物料、团餐活动物料、抽奖环节物料、活动执行与策划等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北投集团电子招采平台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公示开始时间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广西飞阔广告传媒有限公司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成交候选人情况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广西飞阔广告传媒有限公司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含税报价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Calibri" w:hAnsi="Calibri" w:eastAsia="微软雅黑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16352.28元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2024年1月15日（以实际执行时间为准）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广西麦克烽文化传媒有限公司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含税报价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16630.38元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2024年1月15日（以实际执行时间为准）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广西千英汇广告传媒有限公司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含税报价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16908.48元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2024年1月15日（以实际执行时间为准）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被否决投标或不合格的投标人名称、否决原因及依据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公示媒介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hAnsi="宋体"/>
                <w:kern w:val="0"/>
                <w:sz w:val="21"/>
                <w:szCs w:val="21"/>
                <w:highlight w:val="white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广西北部湾投资集团有限公司电子招采平台https://ebidding.bgigc.com/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异议和投诉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投标人或者其他利害关系人对评标结果有异议的，应当在中标候选人公示期间提出</w:t>
            </w:r>
            <w:r>
              <w:rPr>
                <w:rFonts w:hint="eastAsia"/>
                <w:sz w:val="21"/>
                <w:szCs w:val="21"/>
                <w:highlight w:val="white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</w:t>
            </w:r>
            <w:r>
              <w:rPr>
                <w:rFonts w:hint="eastAsia"/>
                <w:sz w:val="21"/>
                <w:szCs w:val="21"/>
                <w:highlight w:val="white"/>
              </w:rPr>
              <w:t>应当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自收到异议之日起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日内作出答复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；若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招标人拒不答复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或认为招标人答复内容不符合法律、法规和规章规定</w:t>
            </w:r>
            <w:bookmarkStart w:id="1" w:name="_GoBack"/>
            <w:bookmarkEnd w:id="1"/>
            <w:r>
              <w:rPr>
                <w:rFonts w:hint="eastAsia" w:cs="宋体"/>
                <w:sz w:val="21"/>
                <w:szCs w:val="21"/>
                <w:highlight w:val="white"/>
              </w:rPr>
              <w:t>或认为权益受到侵害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的，</w:t>
            </w:r>
            <w:r>
              <w:rPr>
                <w:rFonts w:hint="eastAsia"/>
                <w:sz w:val="21"/>
                <w:szCs w:val="21"/>
                <w:highlight w:val="white"/>
              </w:rPr>
              <w:t>请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在自知道或应当知道之日起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10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日内向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white"/>
              </w:rPr>
              <w:t>投诉受理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部门提出书面投诉书，逾期不予受理。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投诉事项应先提出异议而没有提出异议的，不予受理。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异议受理部门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广西北投营销策划有限公司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18376668071</w:t>
            </w:r>
          </w:p>
        </w:tc>
      </w:tr>
      <w:bookmarkEnd w:id="0"/>
    </w:tbl>
    <w:p>
      <w:pPr>
        <w:rPr>
          <w:sz w:val="10"/>
          <w:szCs w:val="10"/>
        </w:rPr>
      </w:pPr>
    </w:p>
    <w:sectPr>
      <w:pgSz w:w="11906" w:h="16838"/>
      <w:pgMar w:top="1020" w:right="1797" w:bottom="85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TMyMDc2NDJkODRmNjUwYTM2OWRlZGJkNTRiY2EifQ=="/>
  </w:docVars>
  <w:rsids>
    <w:rsidRoot w:val="00495342"/>
    <w:rsid w:val="00005715"/>
    <w:rsid w:val="00033AA7"/>
    <w:rsid w:val="00055698"/>
    <w:rsid w:val="00090A8B"/>
    <w:rsid w:val="000D27B9"/>
    <w:rsid w:val="00124C21"/>
    <w:rsid w:val="00131561"/>
    <w:rsid w:val="0013209D"/>
    <w:rsid w:val="00141803"/>
    <w:rsid w:val="00144CF5"/>
    <w:rsid w:val="00156120"/>
    <w:rsid w:val="00173A02"/>
    <w:rsid w:val="001F173C"/>
    <w:rsid w:val="00230A5F"/>
    <w:rsid w:val="00247AEF"/>
    <w:rsid w:val="002600C3"/>
    <w:rsid w:val="00272956"/>
    <w:rsid w:val="002A3260"/>
    <w:rsid w:val="002C582D"/>
    <w:rsid w:val="002E0009"/>
    <w:rsid w:val="00300992"/>
    <w:rsid w:val="00302301"/>
    <w:rsid w:val="00325623"/>
    <w:rsid w:val="003257E6"/>
    <w:rsid w:val="003344E0"/>
    <w:rsid w:val="00362CDD"/>
    <w:rsid w:val="00363DAC"/>
    <w:rsid w:val="00370EA2"/>
    <w:rsid w:val="003B13E6"/>
    <w:rsid w:val="003C773F"/>
    <w:rsid w:val="00453104"/>
    <w:rsid w:val="00491483"/>
    <w:rsid w:val="00495342"/>
    <w:rsid w:val="004A2194"/>
    <w:rsid w:val="004A7FE6"/>
    <w:rsid w:val="004C3AB7"/>
    <w:rsid w:val="004C6F99"/>
    <w:rsid w:val="00502047"/>
    <w:rsid w:val="00513C21"/>
    <w:rsid w:val="005163E5"/>
    <w:rsid w:val="00553070"/>
    <w:rsid w:val="005757DE"/>
    <w:rsid w:val="005B3843"/>
    <w:rsid w:val="0061699E"/>
    <w:rsid w:val="00674F22"/>
    <w:rsid w:val="006D71C4"/>
    <w:rsid w:val="006F0B5A"/>
    <w:rsid w:val="006F4281"/>
    <w:rsid w:val="00715CAA"/>
    <w:rsid w:val="0077440C"/>
    <w:rsid w:val="00796592"/>
    <w:rsid w:val="00821C7D"/>
    <w:rsid w:val="0088010B"/>
    <w:rsid w:val="008858D3"/>
    <w:rsid w:val="008B7717"/>
    <w:rsid w:val="008C5A12"/>
    <w:rsid w:val="008D72CD"/>
    <w:rsid w:val="008F023F"/>
    <w:rsid w:val="00905BCA"/>
    <w:rsid w:val="00926D54"/>
    <w:rsid w:val="00941E2C"/>
    <w:rsid w:val="009445FD"/>
    <w:rsid w:val="00953554"/>
    <w:rsid w:val="009629C1"/>
    <w:rsid w:val="00967F66"/>
    <w:rsid w:val="00977F65"/>
    <w:rsid w:val="00987D74"/>
    <w:rsid w:val="009A5330"/>
    <w:rsid w:val="009F6CEE"/>
    <w:rsid w:val="00A01470"/>
    <w:rsid w:val="00A0236A"/>
    <w:rsid w:val="00A34C0B"/>
    <w:rsid w:val="00A750C9"/>
    <w:rsid w:val="00A94836"/>
    <w:rsid w:val="00AB4A75"/>
    <w:rsid w:val="00B15E3F"/>
    <w:rsid w:val="00B16A82"/>
    <w:rsid w:val="00B410E2"/>
    <w:rsid w:val="00B543DF"/>
    <w:rsid w:val="00BA1506"/>
    <w:rsid w:val="00BC5B96"/>
    <w:rsid w:val="00BD0EBC"/>
    <w:rsid w:val="00C44A32"/>
    <w:rsid w:val="00C50554"/>
    <w:rsid w:val="00C549BB"/>
    <w:rsid w:val="00C632F9"/>
    <w:rsid w:val="00C73372"/>
    <w:rsid w:val="00C85AB6"/>
    <w:rsid w:val="00CC78FB"/>
    <w:rsid w:val="00CD6D3A"/>
    <w:rsid w:val="00D24D25"/>
    <w:rsid w:val="00D370D2"/>
    <w:rsid w:val="00DD5020"/>
    <w:rsid w:val="00E129CA"/>
    <w:rsid w:val="00E139FF"/>
    <w:rsid w:val="00EB566F"/>
    <w:rsid w:val="00EE04D3"/>
    <w:rsid w:val="00F23F69"/>
    <w:rsid w:val="00F2433B"/>
    <w:rsid w:val="00F53750"/>
    <w:rsid w:val="00F64D02"/>
    <w:rsid w:val="00F66C81"/>
    <w:rsid w:val="00F71AFF"/>
    <w:rsid w:val="00F71F88"/>
    <w:rsid w:val="00F74654"/>
    <w:rsid w:val="00F944F3"/>
    <w:rsid w:val="00FA1FE3"/>
    <w:rsid w:val="00FD2260"/>
    <w:rsid w:val="055C698B"/>
    <w:rsid w:val="05D736AF"/>
    <w:rsid w:val="09187C60"/>
    <w:rsid w:val="0ED713D1"/>
    <w:rsid w:val="16481B56"/>
    <w:rsid w:val="18362E18"/>
    <w:rsid w:val="1B55264E"/>
    <w:rsid w:val="1DD92582"/>
    <w:rsid w:val="227228A0"/>
    <w:rsid w:val="22761BA4"/>
    <w:rsid w:val="23C12F77"/>
    <w:rsid w:val="2A857408"/>
    <w:rsid w:val="2FC85946"/>
    <w:rsid w:val="33F95E15"/>
    <w:rsid w:val="37C16EFA"/>
    <w:rsid w:val="3AA80096"/>
    <w:rsid w:val="3ABA1B1A"/>
    <w:rsid w:val="3C7544A7"/>
    <w:rsid w:val="3E6008D1"/>
    <w:rsid w:val="410F5AF4"/>
    <w:rsid w:val="43B45B3B"/>
    <w:rsid w:val="446F552A"/>
    <w:rsid w:val="47A908C3"/>
    <w:rsid w:val="49BC6285"/>
    <w:rsid w:val="4D02339C"/>
    <w:rsid w:val="52C26A3D"/>
    <w:rsid w:val="54D83366"/>
    <w:rsid w:val="61F700DF"/>
    <w:rsid w:val="63500C1D"/>
    <w:rsid w:val="70D4791C"/>
    <w:rsid w:val="70FC66C4"/>
    <w:rsid w:val="732D105C"/>
    <w:rsid w:val="7C76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ca-21"/>
    <w:autoRedefine/>
    <w:qFormat/>
    <w:uiPriority w:val="0"/>
    <w:rPr>
      <w:rFonts w:hint="eastAsia"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1332</Words>
  <Characters>1667</Characters>
  <Lines>9</Lines>
  <Paragraphs>2</Paragraphs>
  <TotalTime>2</TotalTime>
  <ScaleCrop>false</ScaleCrop>
  <LinksUpToDate>false</LinksUpToDate>
  <CharactersWithSpaces>1668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2020-10-21T09:16:00Z</dcterms:created>
  <dc:creator>NTKO</dc:creator>
  <cp:lastModifiedBy>张智华,zhangzhihua</cp:lastModifiedBy>
  <cp:lastPrinted>2020-10-21T07:51:00Z</cp:lastPrinted>
  <dcterms:modified xsi:type="dcterms:W3CDTF">2024-01-09T11:48:33Z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CB695391445544ABA51F6761B49B60D4_13</vt:lpwstr>
  </property>
</Properties>
</file>