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DCF9F"/>
    <w:p w14:paraId="2CEC254F">
      <w:pPr>
        <w:pStyle w:val="2"/>
      </w:pPr>
    </w:p>
    <w:p w14:paraId="44128FFA"/>
    <w:p w14:paraId="28122CFA">
      <w:pPr>
        <w:pStyle w:val="4"/>
      </w:pPr>
    </w:p>
    <w:p w14:paraId="3EB91704">
      <w:pPr>
        <w:pStyle w:val="2"/>
      </w:pPr>
    </w:p>
    <w:p w14:paraId="625D01B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宋体" w:hAnsi="宋体" w:eastAsia="宋体" w:cs="宋体"/>
          <w:b w:val="0"/>
          <w:bCs w:val="0"/>
          <w:color w:val="000000"/>
          <w:sz w:val="54"/>
          <w:szCs w:val="5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54"/>
          <w:szCs w:val="54"/>
          <w:lang w:eastAsia="zh-CN"/>
        </w:rPr>
        <w:t>广西路桥集团建筑工程有限公司杭州FJ项目土石方工程</w:t>
      </w:r>
      <w:r>
        <w:rPr>
          <w:rFonts w:hint="eastAsia" w:ascii="宋体" w:hAnsi="宋体" w:eastAsia="宋体" w:cs="宋体"/>
          <w:b w:val="0"/>
          <w:bCs w:val="0"/>
          <w:color w:val="000000"/>
          <w:sz w:val="54"/>
          <w:szCs w:val="54"/>
          <w:lang w:val="en-US" w:eastAsia="zh-CN"/>
        </w:rPr>
        <w:t>-</w:t>
      </w:r>
    </w:p>
    <w:p w14:paraId="0CDD082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宋体" w:hAnsi="宋体" w:eastAsia="宋体" w:cs="宋体"/>
          <w:b w:val="0"/>
          <w:bCs w:val="0"/>
          <w:color w:val="000000"/>
          <w:sz w:val="54"/>
          <w:szCs w:val="54"/>
          <w:lang w:eastAsia="zh-CN"/>
        </w:rPr>
        <w:t>二次采购项目</w:t>
      </w:r>
    </w:p>
    <w:p w14:paraId="70846C2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color w:val="000000"/>
          <w:sz w:val="20"/>
          <w:szCs w:val="20"/>
          <w:lang w:eastAsia="zh-CN"/>
        </w:rPr>
        <w:t> </w:t>
      </w:r>
    </w:p>
    <w:p w14:paraId="1D041B0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color w:val="000000"/>
          <w:sz w:val="20"/>
          <w:szCs w:val="20"/>
          <w:lang w:eastAsia="zh-CN"/>
        </w:rPr>
        <w:t> </w:t>
      </w:r>
    </w:p>
    <w:p w14:paraId="3C62021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color w:val="000000"/>
          <w:sz w:val="20"/>
          <w:szCs w:val="20"/>
          <w:lang w:eastAsia="zh-CN"/>
        </w:rPr>
        <w:t> </w:t>
      </w:r>
    </w:p>
    <w:p w14:paraId="47D3D40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color w:val="000000"/>
          <w:sz w:val="20"/>
          <w:szCs w:val="20"/>
          <w:lang w:eastAsia="zh-CN"/>
        </w:rPr>
        <w:t> </w:t>
      </w:r>
    </w:p>
    <w:p w14:paraId="1DB3D8E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lang w:eastAsia="zh-CN"/>
        </w:rPr>
        <w:t> </w:t>
      </w:r>
    </w:p>
    <w:p w14:paraId="65984BC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lang w:eastAsia="zh-CN"/>
        </w:rPr>
        <w:t> </w:t>
      </w:r>
    </w:p>
    <w:p w14:paraId="02D105E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lang w:eastAsia="zh-CN"/>
        </w:rPr>
        <w:t> </w:t>
      </w:r>
    </w:p>
    <w:p w14:paraId="6E1866A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lang w:eastAsia="zh-CN"/>
        </w:rPr>
        <w:t> </w:t>
      </w:r>
    </w:p>
    <w:p w14:paraId="26EF63B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lang w:eastAsia="zh-CN"/>
        </w:rPr>
        <w:t> </w:t>
      </w:r>
    </w:p>
    <w:p w14:paraId="637B556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lang w:eastAsia="zh-CN"/>
        </w:rPr>
        <w:t> </w:t>
      </w:r>
    </w:p>
    <w:p w14:paraId="1F1C5EB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lang w:eastAsia="zh-CN"/>
        </w:rPr>
        <w:t> </w:t>
      </w:r>
    </w:p>
    <w:p w14:paraId="4B40EE8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color w:val="000000"/>
          <w:sz w:val="20"/>
          <w:szCs w:val="20"/>
          <w:lang w:eastAsia="zh-CN"/>
        </w:rPr>
        <w:t> </w:t>
      </w:r>
    </w:p>
    <w:p w14:paraId="2D57933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color w:val="000000"/>
          <w:sz w:val="20"/>
          <w:szCs w:val="20"/>
          <w:lang w:eastAsia="zh-CN"/>
        </w:rPr>
        <w:t> </w:t>
      </w:r>
    </w:p>
    <w:p w14:paraId="48F556B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</w:p>
    <w:p w14:paraId="0046346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宋体" w:hAnsi="宋体" w:eastAsia="宋体" w:cs="宋体"/>
          <w:b/>
          <w:bCs/>
          <w:color w:val="000000"/>
          <w:sz w:val="54"/>
          <w:szCs w:val="54"/>
          <w:lang w:val="en-US" w:eastAsia="zh-CN"/>
        </w:rPr>
        <w:t>现场考察资料</w:t>
      </w:r>
    </w:p>
    <w:p w14:paraId="0DBFEE2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color w:val="000000"/>
          <w:sz w:val="20"/>
          <w:szCs w:val="20"/>
          <w:lang w:eastAsia="zh-CN"/>
        </w:rPr>
        <w:t> </w:t>
      </w:r>
    </w:p>
    <w:p w14:paraId="77E8766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color w:val="000000"/>
          <w:sz w:val="20"/>
          <w:szCs w:val="20"/>
          <w:lang w:eastAsia="zh-CN"/>
        </w:rPr>
        <w:t> </w:t>
      </w:r>
    </w:p>
    <w:p w14:paraId="1258648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宋体" w:hAnsi="宋体" w:eastAsia="宋体" w:cs="宋体"/>
          <w:color w:val="000000"/>
          <w:sz w:val="20"/>
          <w:szCs w:val="20"/>
          <w:lang w:eastAsia="zh-CN"/>
        </w:rPr>
        <w:t> </w:t>
      </w:r>
    </w:p>
    <w:p w14:paraId="2E87E60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color w:val="000000"/>
          <w:sz w:val="20"/>
          <w:szCs w:val="20"/>
          <w:lang w:eastAsia="zh-CN"/>
        </w:rPr>
        <w:t> </w:t>
      </w:r>
    </w:p>
    <w:p w14:paraId="251499D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</w:p>
    <w:p w14:paraId="289A359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lang w:eastAsia="zh-CN"/>
        </w:rPr>
        <w:t> </w:t>
      </w:r>
    </w:p>
    <w:p w14:paraId="2FE3DEC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</w:p>
    <w:p w14:paraId="1E7C989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lang w:eastAsia="zh-CN"/>
        </w:rPr>
        <w:t> </w:t>
      </w:r>
    </w:p>
    <w:p w14:paraId="408B5BB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lang w:eastAsia="zh-CN"/>
        </w:rPr>
        <w:t> </w:t>
      </w:r>
    </w:p>
    <w:p w14:paraId="1C2CF4E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lang w:eastAsia="zh-CN"/>
        </w:rPr>
        <w:t> </w:t>
      </w:r>
    </w:p>
    <w:p w14:paraId="03F5A98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lang w:eastAsia="zh-CN"/>
        </w:rPr>
        <w:t> </w:t>
      </w:r>
    </w:p>
    <w:p w14:paraId="716D84C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lang w:eastAsia="zh-CN"/>
        </w:rPr>
        <w:t> </w:t>
      </w:r>
    </w:p>
    <w:p w14:paraId="5AE54BF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lang w:eastAsia="zh-CN"/>
        </w:rPr>
        <w:t> </w:t>
      </w:r>
    </w:p>
    <w:p w14:paraId="1248FC6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报名供应商</w:t>
      </w:r>
      <w:r>
        <w:rPr>
          <w:rFonts w:hint="eastAsia" w:ascii="宋体" w:hAnsi="宋体" w:eastAsia="宋体" w:cs="宋体"/>
          <w:color w:val="000000"/>
          <w:sz w:val="30"/>
          <w:szCs w:val="30"/>
          <w:lang w:eastAsia="zh-CN"/>
        </w:rPr>
        <w:t>（盖章）：</w:t>
      </w:r>
    </w:p>
    <w:p w14:paraId="6B8AECE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color w:val="000000"/>
          <w:sz w:val="20"/>
          <w:szCs w:val="20"/>
          <w:lang w:eastAsia="zh-CN"/>
        </w:rPr>
        <w:t> </w:t>
      </w:r>
    </w:p>
    <w:p w14:paraId="1DDAFDD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0" w:beforeAutospacing="0" w:after="60" w:afterAutospacing="0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</w:p>
    <w:p w14:paraId="1E7F75C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0" w:beforeAutospacing="0" w:after="60" w:afterAutospacing="0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</w:p>
    <w:p w14:paraId="2B8BE9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  <w:between w:val="none" w:color="auto" w:sz="0" w:space="0"/>
        </w:pBdr>
        <w:spacing w:before="120" w:beforeAutospacing="0" w:after="60" w:afterAutospacing="0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br w:type="page"/>
      </w:r>
    </w:p>
    <w:p w14:paraId="7198F26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0" w:beforeAutospacing="0" w:after="60" w:afterAutospacing="0"/>
        <w:ind w:left="0" w:right="0"/>
        <w:jc w:val="center"/>
        <w:rPr>
          <w:rFonts w:hint="default"/>
          <w:lang w:val="en-US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业绩合同</w:t>
      </w:r>
    </w:p>
    <w:p w14:paraId="53C978D2">
      <w:pPr>
        <w:pStyle w:val="2"/>
      </w:pPr>
    </w:p>
    <w:p w14:paraId="6EC1AC99"/>
    <w:p w14:paraId="5C1C72B1"/>
    <w:p w14:paraId="779CDE2D">
      <w:pPr>
        <w:pStyle w:val="2"/>
      </w:pPr>
    </w:p>
    <w:p w14:paraId="65FECA60"/>
    <w:p w14:paraId="74E5412A">
      <w:pPr>
        <w:pStyle w:val="2"/>
      </w:pPr>
    </w:p>
    <w:p w14:paraId="652BDE89">
      <w:pPr>
        <w:pStyle w:val="3"/>
      </w:pPr>
    </w:p>
    <w:p w14:paraId="668904BD"/>
    <w:p w14:paraId="34F27490">
      <w:pPr>
        <w:pStyle w:val="2"/>
      </w:pPr>
    </w:p>
    <w:p w14:paraId="7EDF022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</w:p>
    <w:p w14:paraId="5ECAF10E">
      <w:pP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br w:type="page"/>
      </w:r>
    </w:p>
    <w:p w14:paraId="013F6112">
      <w:pPr>
        <w:pStyle w:val="2"/>
        <w:jc w:val="center"/>
        <w:rPr>
          <w:rFonts w:hint="eastAsia" w:ascii="宋体" w:hAnsi="宋体" w:eastAsia="宋体" w:cs="宋体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9"/>
          <w:rFonts w:hint="eastAsia" w:ascii="宋体" w:hAnsi="宋体" w:eastAsia="宋体" w:cs="宋体"/>
          <w:b/>
          <w:bCs/>
          <w:color w:val="0D0D0D"/>
          <w:sz w:val="30"/>
          <w:szCs w:val="30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土方消纳能力证明材料</w:t>
      </w:r>
    </w:p>
    <w:p w14:paraId="4C1BC728">
      <w:pPr>
        <w:pStyle w:val="5"/>
        <w:jc w:val="left"/>
        <w:rPr>
          <w:rFonts w:hint="default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8B5BF9B">
      <w:pPr>
        <w:pStyle w:val="5"/>
        <w:jc w:val="left"/>
        <w:rPr>
          <w:rFonts w:hint="default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  <w:t>附件1：                 土石方消纳量证明汇总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表</w:t>
      </w:r>
    </w:p>
    <w:tbl>
      <w:tblPr>
        <w:tblStyle w:val="7"/>
        <w:tblW w:w="10317" w:type="dxa"/>
        <w:tblInd w:w="-42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640"/>
        <w:gridCol w:w="1420"/>
        <w:gridCol w:w="2310"/>
        <w:gridCol w:w="1760"/>
        <w:gridCol w:w="1200"/>
        <w:gridCol w:w="1162"/>
      </w:tblGrid>
      <w:tr w14:paraId="2BA043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8" w:hRule="atLeast"/>
        </w:trPr>
        <w:tc>
          <w:tcPr>
            <w:tcW w:w="825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7C5916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序号</w:t>
            </w:r>
          </w:p>
        </w:tc>
        <w:tc>
          <w:tcPr>
            <w:tcW w:w="164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671F33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渣土消纳场经营单位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名称</w:t>
            </w:r>
          </w:p>
        </w:tc>
        <w:tc>
          <w:tcPr>
            <w:tcW w:w="142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17FFAB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供应商名称</w:t>
            </w:r>
          </w:p>
        </w:tc>
        <w:tc>
          <w:tcPr>
            <w:tcW w:w="231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F166CC">
            <w:pPr>
              <w:kinsoku w:val="0"/>
              <w:overflowPunct w:val="0"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处置地址</w:t>
            </w:r>
          </w:p>
        </w:tc>
        <w:tc>
          <w:tcPr>
            <w:tcW w:w="176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B5F542">
            <w:pPr>
              <w:kinsoku w:val="0"/>
              <w:overflowPunct w:val="0"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有效日期</w:t>
            </w:r>
          </w:p>
        </w:tc>
        <w:tc>
          <w:tcPr>
            <w:tcW w:w="120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B1912A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场地容量</w:t>
            </w:r>
          </w:p>
          <w:p w14:paraId="7722B822">
            <w:pPr>
              <w:kinsoku w:val="0"/>
              <w:overflowPunct w:val="0"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（立方米或吨）</w:t>
            </w:r>
          </w:p>
        </w:tc>
        <w:tc>
          <w:tcPr>
            <w:tcW w:w="1162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62800EF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备注</w:t>
            </w:r>
          </w:p>
        </w:tc>
      </w:tr>
      <w:tr w14:paraId="0B6322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DFB841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86AAB9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43EB9F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60B398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D421A2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C5BEF8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C94D8DF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2A394D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B9C342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F93CF9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CB885D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92601F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B9E929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A72B23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36E863D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7D1005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2BEB41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713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3DDDB2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合计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86045F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E408B1D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</w:tbl>
    <w:p w14:paraId="65D93329">
      <w:pPr>
        <w:rPr>
          <w:rFonts w:hint="eastAsia" w:ascii="宋体" w:hAnsi="宋体" w:eastAsia="宋体" w:cs="宋体"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p w14:paraId="2268C986">
      <w:pPr>
        <w:pStyle w:val="5"/>
        <w:rPr>
          <w:rFonts w:hint="eastAsia" w:ascii="宋体" w:hAnsi="宋体" w:eastAsia="宋体" w:cs="宋体"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p w14:paraId="64377AAE">
      <w:pPr>
        <w:rPr>
          <w:rFonts w:hint="eastAsia" w:ascii="宋体" w:hAnsi="宋体" w:eastAsia="宋体" w:cs="宋体"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p w14:paraId="2EF28326">
      <w:pPr>
        <w:pStyle w:val="5"/>
        <w:rPr>
          <w:rFonts w:hint="eastAsia" w:ascii="宋体" w:hAnsi="宋体" w:eastAsia="宋体" w:cs="宋体"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p w14:paraId="6862D37E">
      <w:pPr>
        <w:rPr>
          <w:rFonts w:hint="eastAsia" w:ascii="宋体" w:hAnsi="宋体" w:eastAsia="宋体" w:cs="宋体"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p w14:paraId="78795E25">
      <w:pPr>
        <w:pStyle w:val="5"/>
        <w:rPr>
          <w:rFonts w:hint="eastAsia" w:ascii="宋体" w:hAnsi="宋体" w:eastAsia="宋体" w:cs="宋体"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p w14:paraId="22B8B033">
      <w:pPr>
        <w:rPr>
          <w:rFonts w:hint="eastAsia" w:ascii="宋体" w:hAnsi="宋体" w:eastAsia="宋体" w:cs="宋体"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p w14:paraId="5716B629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461D5961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69300432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7CBF0860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76685C68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1D16F0C5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71946451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7A131B75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br w:type="page"/>
      </w:r>
    </w:p>
    <w:p w14:paraId="2DD8E56D">
      <w:pPr>
        <w:ind w:firstLine="0" w:firstLineChars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附件2：合法有效的《杭州市工程渣土消纳场地登记证明》</w:t>
      </w:r>
    </w:p>
    <w:p w14:paraId="29593282">
      <w:pPr>
        <w:ind w:firstLine="480" w:firstLineChars="200"/>
        <w:jc w:val="center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对应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  <w:t>土石方消纳量证明汇总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表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第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行）</w:t>
      </w:r>
    </w:p>
    <w:p w14:paraId="22858F46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7C3CC19B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2597311D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47142751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24B5C76D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5AC96602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579F41BD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388A74F6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76D90254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0CD1A6EB">
      <w:pPr>
        <w:jc w:val="center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附件3：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auto"/>
          <w:lang w:eastAsia="zh-CN"/>
        </w:rPr>
        <w:t>供应商与渣土消纳场地经营单位签订的合法有效合同</w:t>
      </w:r>
    </w:p>
    <w:p w14:paraId="64993221">
      <w:pPr>
        <w:rPr>
          <w:rFonts w:hint="eastAsia"/>
          <w:lang w:val="en-US" w:eastAsia="zh-CN"/>
        </w:rPr>
      </w:pPr>
    </w:p>
    <w:p w14:paraId="530C77F8">
      <w:pPr>
        <w:pStyle w:val="5"/>
        <w:rPr>
          <w:rFonts w:hint="eastAsia"/>
          <w:lang w:val="en-US" w:eastAsia="zh-CN"/>
        </w:rPr>
      </w:pPr>
    </w:p>
    <w:p w14:paraId="12576C29">
      <w:pPr>
        <w:rPr>
          <w:rFonts w:hint="eastAsia"/>
          <w:lang w:val="en-US" w:eastAsia="zh-CN"/>
        </w:rPr>
      </w:pPr>
    </w:p>
    <w:p w14:paraId="7C803D40">
      <w:pPr>
        <w:pStyle w:val="5"/>
        <w:rPr>
          <w:rFonts w:hint="eastAsia"/>
          <w:lang w:val="en-US" w:eastAsia="zh-CN"/>
        </w:rPr>
      </w:pPr>
    </w:p>
    <w:p w14:paraId="5079EC97">
      <w:pPr>
        <w:rPr>
          <w:rFonts w:hint="eastAsia" w:ascii="宋体" w:hAnsi="宋体" w:eastAsia="宋体" w:cs="宋体"/>
          <w:b/>
          <w:bCs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sz w:val="28"/>
          <w:szCs w:val="28"/>
          <w:lang w:val="en-US" w:eastAsia="zh-CN"/>
        </w:rPr>
        <w:br w:type="page"/>
      </w:r>
    </w:p>
    <w:p w14:paraId="1B62C115"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93" w:lineRule="atLeast"/>
        <w:ind w:firstLine="0" w:firstLineChars="0"/>
        <w:jc w:val="center"/>
        <w:rPr>
          <w:rFonts w:ascii="Arial"/>
          <w:sz w:val="21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sz w:val="28"/>
          <w:szCs w:val="28"/>
          <w:lang w:val="en-US" w:eastAsia="zh-CN"/>
        </w:rPr>
        <w:t>三、现场考察确认书</w:t>
      </w:r>
    </w:p>
    <w:p w14:paraId="53EAD6E6">
      <w:pPr>
        <w:spacing w:line="203" w:lineRule="auto"/>
        <w:ind w:left="295"/>
        <w:rPr>
          <w:rFonts w:ascii="宋体" w:hAnsi="宋体" w:eastAsia="宋体" w:cs="宋体"/>
          <w:spacing w:val="2"/>
          <w:sz w:val="25"/>
          <w:szCs w:val="25"/>
        </w:rPr>
      </w:pPr>
      <w:r>
        <w:rPr>
          <w:rFonts w:ascii="宋体" w:hAnsi="宋体" w:eastAsia="宋体" w:cs="宋体"/>
          <w:spacing w:val="2"/>
          <w:sz w:val="25"/>
          <w:szCs w:val="25"/>
        </w:rPr>
        <w:t>项目：</w:t>
      </w:r>
      <w:r>
        <w:rPr>
          <w:rFonts w:hint="eastAsia" w:ascii="宋体" w:hAnsi="宋体" w:eastAsia="宋体" w:cs="宋体"/>
          <w:spacing w:val="2"/>
          <w:sz w:val="25"/>
          <w:szCs w:val="25"/>
          <w:lang w:val="en-US" w:eastAsia="zh-CN"/>
        </w:rPr>
        <w:t>杭州FJ项目经理部</w:t>
      </w:r>
    </w:p>
    <w:p w14:paraId="02C7A43C">
      <w:pPr>
        <w:spacing w:line="203" w:lineRule="auto"/>
        <w:ind w:left="295"/>
        <w:rPr>
          <w:rFonts w:ascii="宋体" w:hAnsi="宋体" w:eastAsia="宋体" w:cs="宋体"/>
          <w:spacing w:val="2"/>
          <w:sz w:val="25"/>
          <w:szCs w:val="25"/>
        </w:rPr>
      </w:pPr>
    </w:p>
    <w:p w14:paraId="1005A1C1">
      <w:pPr>
        <w:spacing w:line="203" w:lineRule="auto"/>
        <w:ind w:left="295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2"/>
          <w:sz w:val="25"/>
          <w:szCs w:val="25"/>
        </w:rPr>
        <w:t>供应商：</w:t>
      </w:r>
    </w:p>
    <w:tbl>
      <w:tblPr>
        <w:tblStyle w:val="10"/>
        <w:tblW w:w="91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9"/>
      </w:tblGrid>
      <w:tr w14:paraId="72394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0" w:hRule="atLeast"/>
        </w:trPr>
        <w:tc>
          <w:tcPr>
            <w:tcW w:w="9139" w:type="dxa"/>
            <w:vAlign w:val="top"/>
          </w:tcPr>
          <w:p w14:paraId="0CF8A5D3">
            <w:pPr>
              <w:spacing w:line="352" w:lineRule="auto"/>
              <w:rPr>
                <w:rFonts w:ascii="Arial"/>
                <w:sz w:val="21"/>
              </w:rPr>
            </w:pPr>
          </w:p>
          <w:p w14:paraId="42FDA36F">
            <w:pPr>
              <w:pStyle w:val="11"/>
              <w:spacing w:before="81" w:line="219" w:lineRule="auto"/>
              <w:ind w:left="124"/>
            </w:pPr>
            <w:r>
              <w:t>致</w:t>
            </w:r>
            <w:r>
              <w:rPr>
                <w:rFonts w:hint="eastAsia"/>
                <w:lang w:val="en-US" w:eastAsia="zh-CN"/>
              </w:rPr>
              <w:t>杭州FJ</w:t>
            </w:r>
            <w:r>
              <w:rPr>
                <w:rFonts w:hint="eastAsia"/>
              </w:rPr>
              <w:t>项目经理部</w:t>
            </w:r>
            <w:r>
              <w:t>：</w:t>
            </w:r>
          </w:p>
          <w:p w14:paraId="004B8D3C">
            <w:pPr>
              <w:pStyle w:val="11"/>
              <w:spacing w:before="152" w:line="349" w:lineRule="auto"/>
              <w:ind w:left="114" w:right="434" w:firstLine="700"/>
            </w:pPr>
            <w:r>
              <w:rPr>
                <w:rFonts w:hint="eastAsia"/>
                <w:u w:val="none" w:color="auto"/>
                <w:lang w:val="en-US" w:eastAsia="zh-CN"/>
              </w:rPr>
              <w:t>我公司</w:t>
            </w:r>
            <w:r>
              <w:rPr>
                <w:u w:val="none" w:color="auto"/>
              </w:rPr>
              <w:t>已</w:t>
            </w:r>
            <w:r>
              <w:t>对</w:t>
            </w:r>
            <w:r>
              <w:rPr>
                <w:rFonts w:hint="eastAsia"/>
              </w:rPr>
              <w:t>广西路桥集团</w:t>
            </w:r>
            <w:r>
              <w:rPr>
                <w:rFonts w:hint="eastAsia"/>
                <w:lang w:val="en-US" w:eastAsia="zh-CN"/>
              </w:rPr>
              <w:t>建筑工程</w:t>
            </w:r>
            <w:r>
              <w:rPr>
                <w:rFonts w:hint="eastAsia"/>
              </w:rPr>
              <w:t>有限公司杭州FJ项目土石方工程</w:t>
            </w:r>
            <w:r>
              <w:rPr>
                <w:rFonts w:hint="eastAsia"/>
                <w:lang w:val="en-US" w:eastAsia="zh-CN"/>
              </w:rPr>
              <w:t>-二次</w:t>
            </w:r>
            <w:r>
              <w:rPr>
                <w:spacing w:val="-4"/>
              </w:rPr>
              <w:t>采购项目进行现场考察，我</w:t>
            </w:r>
            <w:r>
              <w:rPr>
                <w:rFonts w:hint="eastAsia"/>
                <w:spacing w:val="-4"/>
                <w:lang w:val="en-US" w:eastAsia="zh-CN"/>
              </w:rPr>
              <w:t>方案</w:t>
            </w:r>
            <w:r>
              <w:rPr>
                <w:spacing w:val="-4"/>
              </w:rPr>
              <w:t>愿意参与本次采购响应。</w:t>
            </w:r>
          </w:p>
          <w:p w14:paraId="6D3F2BF2">
            <w:pPr>
              <w:pStyle w:val="11"/>
              <w:spacing w:before="92" w:line="216" w:lineRule="auto"/>
              <w:ind w:left="2404"/>
              <w:rPr>
                <w:spacing w:val="4"/>
              </w:rPr>
            </w:pPr>
          </w:p>
          <w:p w14:paraId="74F79CF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firstLine="516" w:firstLineChars="200"/>
              <w:textAlignment w:val="baseline"/>
              <w:rPr>
                <w:rFonts w:hint="eastAsia"/>
                <w:spacing w:val="4"/>
              </w:rPr>
            </w:pPr>
            <w:r>
              <w:rPr>
                <w:rFonts w:hint="eastAsia"/>
                <w:spacing w:val="4"/>
              </w:rPr>
              <w:t>本人已完成现场考察，对现场桩芯土、土质、短驳条件、场地情况及日均消纳量需求已全面掌握，后续报价将充分考量上述各项因素。</w:t>
            </w:r>
          </w:p>
          <w:p w14:paraId="6CDB5C0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firstLine="516" w:firstLineChars="200"/>
              <w:textAlignment w:val="baseline"/>
              <w:rPr>
                <w:rFonts w:hint="eastAsia"/>
                <w:spacing w:val="4"/>
              </w:rPr>
            </w:pPr>
          </w:p>
          <w:p w14:paraId="5AE44AA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firstLine="516" w:firstLineChars="200"/>
              <w:textAlignment w:val="baseline"/>
              <w:rPr>
                <w:rFonts w:hint="eastAsia"/>
                <w:spacing w:val="4"/>
              </w:rPr>
            </w:pPr>
            <w:r>
              <w:rPr>
                <w:rFonts w:hint="eastAsia"/>
                <w:spacing w:val="4"/>
              </w:rPr>
              <w:t>已按资格条件要求，完成相关资料</w:t>
            </w:r>
            <w:r>
              <w:rPr>
                <w:rFonts w:hint="eastAsia"/>
                <w:spacing w:val="4"/>
                <w:lang w:val="en-US" w:eastAsia="zh-CN"/>
              </w:rPr>
              <w:t>准备，并现场核查</w:t>
            </w:r>
            <w:r>
              <w:rPr>
                <w:rFonts w:hint="eastAsia"/>
                <w:spacing w:val="4"/>
              </w:rPr>
              <w:t>。</w:t>
            </w:r>
          </w:p>
          <w:p w14:paraId="74CDF7C1">
            <w:pPr>
              <w:spacing w:line="277" w:lineRule="auto"/>
              <w:rPr>
                <w:rFonts w:ascii="Arial"/>
                <w:sz w:val="21"/>
              </w:rPr>
            </w:pPr>
          </w:p>
          <w:p w14:paraId="5B52D836">
            <w:pPr>
              <w:spacing w:line="278" w:lineRule="auto"/>
              <w:rPr>
                <w:rFonts w:ascii="Arial"/>
                <w:sz w:val="21"/>
              </w:rPr>
            </w:pPr>
          </w:p>
          <w:p w14:paraId="7BBBD21A">
            <w:pPr>
              <w:spacing w:line="278" w:lineRule="auto"/>
              <w:rPr>
                <w:rFonts w:ascii="Arial"/>
                <w:sz w:val="21"/>
              </w:rPr>
            </w:pPr>
          </w:p>
          <w:p w14:paraId="219B493B">
            <w:pPr>
              <w:spacing w:line="278" w:lineRule="auto"/>
              <w:rPr>
                <w:rFonts w:ascii="Arial"/>
                <w:sz w:val="21"/>
              </w:rPr>
            </w:pPr>
          </w:p>
          <w:p w14:paraId="2FA8CB56">
            <w:pPr>
              <w:pStyle w:val="11"/>
              <w:spacing w:before="81" w:line="219" w:lineRule="auto"/>
              <w:ind w:left="4735"/>
            </w:pPr>
            <w:r>
              <w:rPr>
                <w:spacing w:val="9"/>
              </w:rPr>
              <w:t>单位(盖章)</w:t>
            </w:r>
          </w:p>
          <w:p w14:paraId="7E671117">
            <w:pPr>
              <w:pStyle w:val="11"/>
              <w:spacing w:before="164" w:line="245" w:lineRule="auto"/>
              <w:ind w:left="3774" w:right="2689"/>
              <w:jc w:val="right"/>
            </w:pPr>
            <w:r>
              <w:rPr>
                <w:spacing w:val="1"/>
              </w:rPr>
              <w:t>法人或委托代表人签字</w:t>
            </w:r>
            <w:r>
              <w:t xml:space="preserve">  </w:t>
            </w:r>
          </w:p>
          <w:p w14:paraId="3B7B1A0D">
            <w:pPr>
              <w:pStyle w:val="11"/>
              <w:spacing w:before="164" w:line="245" w:lineRule="auto"/>
              <w:ind w:left="3774" w:right="2689"/>
              <w:jc w:val="right"/>
            </w:pPr>
            <w:r>
              <w:rPr>
                <w:spacing w:val="-2"/>
              </w:rPr>
              <w:t>日期：</w:t>
            </w:r>
          </w:p>
          <w:p w14:paraId="06544731">
            <w:pPr>
              <w:pStyle w:val="11"/>
              <w:spacing w:line="233" w:lineRule="auto"/>
              <w:ind w:left="6434"/>
            </w:pPr>
          </w:p>
        </w:tc>
      </w:tr>
      <w:tr w14:paraId="63A21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9" w:hRule="atLeast"/>
        </w:trPr>
        <w:tc>
          <w:tcPr>
            <w:tcW w:w="9139" w:type="dxa"/>
            <w:vAlign w:val="top"/>
          </w:tcPr>
          <w:p w14:paraId="249134DF">
            <w:pPr>
              <w:spacing w:line="270" w:lineRule="auto"/>
              <w:rPr>
                <w:rFonts w:ascii="Arial"/>
                <w:sz w:val="21"/>
              </w:rPr>
            </w:pPr>
          </w:p>
          <w:p w14:paraId="62675294">
            <w:pPr>
              <w:spacing w:line="270" w:lineRule="auto"/>
              <w:rPr>
                <w:rFonts w:ascii="Arial"/>
                <w:sz w:val="21"/>
              </w:rPr>
            </w:pPr>
          </w:p>
          <w:p w14:paraId="2BCD2E2E">
            <w:pPr>
              <w:pStyle w:val="11"/>
              <w:spacing w:before="82" w:line="219" w:lineRule="auto"/>
              <w:ind w:left="94"/>
            </w:pPr>
            <w:r>
              <w:rPr>
                <w:spacing w:val="-1"/>
              </w:rPr>
              <w:t>项目确认考察意见：</w:t>
            </w:r>
          </w:p>
          <w:p w14:paraId="3BA743B6">
            <w:pPr>
              <w:spacing w:line="244" w:lineRule="auto"/>
              <w:rPr>
                <w:rFonts w:ascii="Arial"/>
                <w:sz w:val="21"/>
              </w:rPr>
            </w:pPr>
          </w:p>
          <w:p w14:paraId="6032FD95">
            <w:pPr>
              <w:spacing w:line="244" w:lineRule="auto"/>
              <w:rPr>
                <w:rFonts w:ascii="Arial"/>
                <w:sz w:val="21"/>
              </w:rPr>
            </w:pPr>
          </w:p>
          <w:p w14:paraId="09CEA094">
            <w:pPr>
              <w:spacing w:line="244" w:lineRule="auto"/>
              <w:rPr>
                <w:rFonts w:ascii="Arial"/>
                <w:sz w:val="21"/>
              </w:rPr>
            </w:pPr>
          </w:p>
          <w:p w14:paraId="7510BF6F">
            <w:pPr>
              <w:spacing w:line="244" w:lineRule="auto"/>
              <w:rPr>
                <w:rFonts w:ascii="Arial"/>
                <w:sz w:val="21"/>
              </w:rPr>
            </w:pPr>
          </w:p>
          <w:p w14:paraId="44615456">
            <w:pPr>
              <w:spacing w:line="243" w:lineRule="auto"/>
              <w:rPr>
                <w:rFonts w:ascii="Arial"/>
                <w:sz w:val="21"/>
              </w:rPr>
            </w:pPr>
          </w:p>
          <w:p w14:paraId="50E82B9A">
            <w:pPr>
              <w:spacing w:line="243" w:lineRule="auto"/>
              <w:rPr>
                <w:rFonts w:ascii="Arial"/>
                <w:sz w:val="21"/>
              </w:rPr>
            </w:pPr>
          </w:p>
          <w:p w14:paraId="171382E2">
            <w:pPr>
              <w:spacing w:line="243" w:lineRule="auto"/>
              <w:rPr>
                <w:rFonts w:ascii="Arial"/>
                <w:sz w:val="21"/>
              </w:rPr>
            </w:pPr>
          </w:p>
          <w:p w14:paraId="0ABAD73B">
            <w:pPr>
              <w:spacing w:line="243" w:lineRule="auto"/>
              <w:rPr>
                <w:rFonts w:ascii="Arial"/>
                <w:sz w:val="21"/>
              </w:rPr>
            </w:pPr>
          </w:p>
          <w:p w14:paraId="0F34F440">
            <w:pPr>
              <w:spacing w:line="244" w:lineRule="auto"/>
              <w:rPr>
                <w:rFonts w:ascii="Arial"/>
                <w:sz w:val="21"/>
              </w:rPr>
            </w:pPr>
          </w:p>
          <w:p w14:paraId="63EE3A41">
            <w:pPr>
              <w:spacing w:line="244" w:lineRule="auto"/>
              <w:rPr>
                <w:rFonts w:ascii="Arial"/>
                <w:sz w:val="21"/>
              </w:rPr>
            </w:pPr>
          </w:p>
          <w:p w14:paraId="320D0608">
            <w:pPr>
              <w:spacing w:line="244" w:lineRule="auto"/>
              <w:rPr>
                <w:rFonts w:ascii="Arial"/>
                <w:sz w:val="21"/>
              </w:rPr>
            </w:pPr>
          </w:p>
          <w:p w14:paraId="6DCEE507">
            <w:pPr>
              <w:spacing w:line="244" w:lineRule="auto"/>
              <w:rPr>
                <w:rFonts w:ascii="Arial"/>
                <w:sz w:val="21"/>
              </w:rPr>
            </w:pPr>
          </w:p>
          <w:p w14:paraId="7C84A61B">
            <w:pPr>
              <w:spacing w:line="244" w:lineRule="auto"/>
              <w:rPr>
                <w:rFonts w:ascii="Arial"/>
                <w:sz w:val="21"/>
              </w:rPr>
            </w:pPr>
          </w:p>
          <w:p w14:paraId="7FCB59EC">
            <w:pPr>
              <w:pStyle w:val="11"/>
              <w:spacing w:before="15" w:line="219" w:lineRule="auto"/>
              <w:ind w:left="4224"/>
              <w:rPr>
                <w:spacing w:val="-1"/>
              </w:rPr>
            </w:pPr>
          </w:p>
          <w:p w14:paraId="2306BBC4">
            <w:pPr>
              <w:pStyle w:val="11"/>
              <w:spacing w:before="15" w:line="219" w:lineRule="auto"/>
              <w:ind w:left="4224"/>
            </w:pPr>
            <w:r>
              <w:rPr>
                <w:spacing w:val="-1"/>
              </w:rPr>
              <w:t>项目分管领导签字：</w:t>
            </w:r>
          </w:p>
          <w:p w14:paraId="56D3DCEF">
            <w:pPr>
              <w:pStyle w:val="11"/>
              <w:spacing w:before="164" w:line="372" w:lineRule="exact"/>
              <w:ind w:left="5714"/>
            </w:pPr>
            <w:r>
              <w:rPr>
                <w:spacing w:val="-2"/>
                <w:position w:val="3"/>
              </w:rPr>
              <w:t>日期：</w:t>
            </w:r>
            <w:r>
              <w:rPr>
                <w:spacing w:val="35"/>
                <w:position w:val="3"/>
              </w:rPr>
              <w:t xml:space="preserve">  </w:t>
            </w:r>
          </w:p>
        </w:tc>
      </w:tr>
    </w:tbl>
    <w:p w14:paraId="0D7606DF"/>
    <w:p w14:paraId="2BC28C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60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1"/>
    <w:basedOn w:val="1"/>
    <w:next w:val="1"/>
    <w:unhideWhenUsed/>
    <w:qFormat/>
    <w:uiPriority w:val="39"/>
    <w:pPr>
      <w:widowControl/>
      <w:autoSpaceDE/>
      <w:autoSpaceDN/>
      <w:adjustRightInd/>
      <w:spacing w:after="100" w:line="259" w:lineRule="auto"/>
    </w:pPr>
    <w:rPr>
      <w:rFonts w:ascii="等线" w:hAnsi="等线" w:eastAsia="等线"/>
      <w:sz w:val="22"/>
      <w:szCs w:val="2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2025-11-18T03:37:23Z</dcterms:created>
  <cp:lastModifiedBy>李雪君</cp:lastModifiedBy>
  <dcterms:modified xsi:type="dcterms:W3CDTF">2025-11-18T03:37:34Z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eyJoZGlkIjoiYTcyY2UxYTAyNDVmYWQ1YWJmYjUwNTZhMDcyZDdkYjMiLCJ1c2VySWQiOiIxNjE1MTUxNDQ1In0=</vt:lpwstr>
  </property>
  <property fmtid="{D5CDD505-2E9C-101B-9397-08002B2CF9AE}" pid="4" name="ICV">
    <vt:lpwstr>0AD2F3F87F564656AD4B8360D31DEDE6_12</vt:lpwstr>
  </property>
</Properties>
</file>